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600D" w14:textId="77777777" w:rsidR="003C2675" w:rsidRDefault="003C2675">
      <w:pPr>
        <w:pStyle w:val="NormalWeb"/>
        <w:spacing w:before="0" w:after="0"/>
        <w:jc w:val="center"/>
        <w:rPr>
          <w:rFonts w:ascii="Avenir Next LT Pro" w:hAnsi="Avenir Next LT Pro" w:cs="Arial"/>
          <w:b/>
          <w:bCs/>
          <w:color w:val="C00000"/>
          <w:sz w:val="40"/>
          <w:szCs w:val="40"/>
        </w:rPr>
      </w:pPr>
    </w:p>
    <w:p w14:paraId="26894886" w14:textId="77777777" w:rsidR="003C2675" w:rsidRDefault="003C2675">
      <w:pPr>
        <w:pStyle w:val="NormalWeb"/>
        <w:spacing w:before="0" w:after="0"/>
        <w:jc w:val="center"/>
        <w:rPr>
          <w:rFonts w:ascii="Avenir Next LT Pro" w:hAnsi="Avenir Next LT Pro" w:cs="Arial"/>
          <w:b/>
          <w:bCs/>
          <w:color w:val="C00000"/>
          <w:sz w:val="40"/>
          <w:szCs w:val="40"/>
        </w:rPr>
      </w:pPr>
    </w:p>
    <w:p w14:paraId="2D5CBDFD" w14:textId="77777777" w:rsidR="003C2675" w:rsidRDefault="003C2675">
      <w:pPr>
        <w:pStyle w:val="NormalWeb"/>
        <w:spacing w:before="0" w:after="0"/>
        <w:jc w:val="center"/>
        <w:rPr>
          <w:rFonts w:ascii="Avenir Next LT Pro" w:hAnsi="Avenir Next LT Pro" w:cs="Arial"/>
          <w:b/>
          <w:bCs/>
          <w:color w:val="C00000"/>
          <w:sz w:val="40"/>
          <w:szCs w:val="40"/>
        </w:rPr>
      </w:pPr>
    </w:p>
    <w:p w14:paraId="1DDA53F1" w14:textId="77777777" w:rsidR="003C2675" w:rsidRDefault="003C2675">
      <w:pPr>
        <w:pStyle w:val="NormalWeb"/>
        <w:spacing w:before="0" w:after="0"/>
        <w:jc w:val="center"/>
        <w:rPr>
          <w:rFonts w:ascii="Avenir Next LT Pro" w:hAnsi="Avenir Next LT Pro" w:cs="Arial"/>
          <w:b/>
          <w:bCs/>
          <w:color w:val="C00000"/>
          <w:sz w:val="40"/>
          <w:szCs w:val="40"/>
        </w:rPr>
      </w:pPr>
    </w:p>
    <w:p w14:paraId="49E91A8A" w14:textId="77777777" w:rsidR="003C2675" w:rsidRDefault="003C2675">
      <w:pPr>
        <w:pStyle w:val="NormalWeb"/>
        <w:spacing w:before="0" w:after="0"/>
        <w:jc w:val="center"/>
        <w:rPr>
          <w:rFonts w:ascii="Avenir Next LT Pro" w:hAnsi="Avenir Next LT Pro" w:cs="Arial"/>
          <w:b/>
          <w:bCs/>
          <w:color w:val="C00000"/>
          <w:sz w:val="40"/>
          <w:szCs w:val="40"/>
        </w:rPr>
      </w:pPr>
    </w:p>
    <w:p w14:paraId="76A19720" w14:textId="77777777" w:rsidR="003C2675" w:rsidRDefault="003C2675">
      <w:pPr>
        <w:pStyle w:val="NormalWeb"/>
        <w:spacing w:before="0" w:after="0"/>
        <w:jc w:val="center"/>
        <w:rPr>
          <w:rFonts w:ascii="Avenir Next LT Pro" w:hAnsi="Avenir Next LT Pro" w:cs="Arial"/>
          <w:b/>
          <w:bCs/>
          <w:color w:val="C00000"/>
          <w:sz w:val="40"/>
          <w:szCs w:val="40"/>
        </w:rPr>
      </w:pPr>
    </w:p>
    <w:p w14:paraId="2F0EA58A" w14:textId="77777777" w:rsidR="003C2675" w:rsidRDefault="003C2675">
      <w:pPr>
        <w:pStyle w:val="NormalWeb"/>
        <w:spacing w:before="0" w:after="0"/>
        <w:jc w:val="center"/>
        <w:rPr>
          <w:rFonts w:ascii="Avenir Next LT Pro" w:hAnsi="Avenir Next LT Pro" w:cs="Arial"/>
          <w:b/>
          <w:bCs/>
          <w:color w:val="C00000"/>
          <w:sz w:val="40"/>
          <w:szCs w:val="40"/>
        </w:rPr>
      </w:pPr>
    </w:p>
    <w:p w14:paraId="4A84AB1A" w14:textId="77777777" w:rsidR="003C2675" w:rsidRDefault="003C2675">
      <w:pPr>
        <w:pStyle w:val="NormalWeb"/>
        <w:spacing w:before="0" w:after="0"/>
        <w:jc w:val="center"/>
        <w:rPr>
          <w:rFonts w:ascii="Avenir Next LT Pro" w:hAnsi="Avenir Next LT Pro" w:cs="Arial"/>
          <w:b/>
          <w:bCs/>
          <w:color w:val="C00000"/>
          <w:sz w:val="40"/>
          <w:szCs w:val="40"/>
        </w:rPr>
      </w:pPr>
    </w:p>
    <w:p w14:paraId="47BEB242" w14:textId="11B3170D" w:rsidR="003C2675" w:rsidRDefault="00F15C86">
      <w:pPr>
        <w:pStyle w:val="NormalWeb"/>
        <w:spacing w:before="0" w:after="0"/>
        <w:jc w:val="center"/>
        <w:rPr>
          <w:rFonts w:ascii="Avenir Next LT Pro" w:hAnsi="Avenir Next LT Pro"/>
          <w:color w:val="C00000"/>
          <w:sz w:val="40"/>
          <w:szCs w:val="40"/>
        </w:rPr>
      </w:pPr>
      <w:r>
        <w:rPr>
          <w:rFonts w:ascii="Avenir Next LT Pro" w:hAnsi="Avenir Next LT Pro" w:cs="Arial"/>
          <w:b/>
          <w:bCs/>
          <w:color w:val="C00000"/>
          <w:sz w:val="40"/>
          <w:szCs w:val="40"/>
        </w:rPr>
        <w:t>CONDITIONS GENERALES DE VENTE</w:t>
      </w:r>
    </w:p>
    <w:p w14:paraId="79C963FE" w14:textId="77777777" w:rsidR="003C2675" w:rsidRPr="00F606EA" w:rsidRDefault="00F15C86">
      <w:pPr>
        <w:spacing w:before="240" w:after="240"/>
        <w:jc w:val="center"/>
        <w:rPr>
          <w:rFonts w:ascii="Avenir Next LT Pro" w:hAnsi="Avenir Next LT Pro" w:cstheme="minorHAnsi"/>
        </w:rPr>
      </w:pPr>
      <w:r>
        <w:rPr>
          <w:rFonts w:ascii="Avenir Next LT Pro" w:eastAsia="Times New Roman" w:hAnsi="Avenir Next LT Pro"/>
          <w:b/>
          <w:bCs/>
          <w:i/>
          <w:iCs/>
          <w:color w:val="000000"/>
          <w:sz w:val="28"/>
          <w:szCs w:val="28"/>
        </w:rPr>
        <w:t>Document généré le 16 décembre 2020</w:t>
      </w:r>
    </w:p>
    <w:p w14:paraId="10941C27" w14:textId="3E0DF532" w:rsidR="003C2675" w:rsidRDefault="003C2675">
      <w:pPr>
        <w:rPr>
          <w:rFonts w:ascii="Avenir Next LT Pro" w:hAnsi="Avenir Next LT Pro" w:cs="Arial"/>
          <w:b/>
          <w:szCs w:val="24"/>
        </w:rPr>
      </w:pPr>
    </w:p>
    <w:p w14:paraId="060590F9" w14:textId="13E57628" w:rsidR="003C2675" w:rsidRDefault="00F15C86">
      <w:pPr>
        <w:rPr>
          <w:rFonts w:ascii="Avenir Next LT Pro" w:hAnsi="Avenir Next LT Pro" w:cs="Arial"/>
          <w:b/>
          <w:szCs w:val="24"/>
        </w:rPr>
      </w:pPr>
      <w:r>
        <w:rPr>
          <w:rFonts w:ascii="Avenir Next LT Pro" w:hAnsi="Avenir Next LT Pro" w:cs="Arial"/>
          <w:b/>
          <w:szCs w:val="24"/>
        </w:rPr>
        <w:br w:type="page"/>
      </w:r>
    </w:p>
    <w:p w14:paraId="5507AE0E" w14:textId="77777777" w:rsidR="003C2675" w:rsidRDefault="00F15C86">
      <w:pPr>
        <w:jc w:val="center"/>
        <w:rPr>
          <w:rFonts w:ascii="Avenir Next LT Pro" w:hAnsi="Avenir Next LT Pro" w:cs="Arial"/>
          <w:b/>
          <w:szCs w:val="24"/>
        </w:rPr>
      </w:pPr>
      <w:r>
        <w:rPr>
          <w:rFonts w:ascii="Avenir Next LT Pro" w:hAnsi="Avenir Next LT Pro" w:cs="Arial"/>
          <w:b/>
          <w:szCs w:val="24"/>
        </w:rPr>
        <w:lastRenderedPageBreak/>
        <w:t xml:space="preserve">Conditions Générales de Vente en ligne </w:t>
      </w:r>
    </w:p>
    <w:p w14:paraId="22AD2328" w14:textId="77777777" w:rsidR="003C2675" w:rsidRDefault="003C2675">
      <w:pPr>
        <w:jc w:val="both"/>
        <w:rPr>
          <w:rFonts w:ascii="Avenir Next LT Pro" w:hAnsi="Avenir Next LT Pro" w:cs="Arial"/>
          <w:b/>
          <w:szCs w:val="24"/>
        </w:rPr>
      </w:pPr>
    </w:p>
    <w:p w14:paraId="672A87BA" w14:textId="6FB71E3E" w:rsidR="003C2675" w:rsidRDefault="00F15C86">
      <w:pPr>
        <w:jc w:val="center"/>
        <w:rPr>
          <w:rFonts w:ascii="Avenir Next LT Pro" w:hAnsi="Avenir Next LT Pro" w:cs="Arial"/>
          <w:i/>
          <w:iCs/>
          <w:szCs w:val="24"/>
        </w:rPr>
      </w:pPr>
      <w:r>
        <w:rPr>
          <w:rFonts w:ascii="Avenir Next LT Pro" w:hAnsi="Avenir Next LT Pro" w:cs="Arial"/>
          <w:i/>
          <w:iCs/>
          <w:szCs w:val="24"/>
        </w:rPr>
        <w:t>Les présentes Conditions Générales de Vente sont à jour au 16 décembre 2020</w:t>
      </w:r>
    </w:p>
    <w:p w14:paraId="24EB109E" w14:textId="77777777" w:rsidR="003C2675" w:rsidRDefault="003C2675">
      <w:pPr>
        <w:rPr>
          <w:rFonts w:ascii="Avenir Next LT Pro" w:hAnsi="Avenir Next LT Pro" w:cs="Arial"/>
          <w:szCs w:val="24"/>
        </w:rPr>
      </w:pPr>
    </w:p>
    <w:p w14:paraId="68E94BC5" w14:textId="77777777" w:rsidR="003C2675" w:rsidRDefault="00F15C86">
      <w:pPr>
        <w:pStyle w:val="ListNumber"/>
        <w:numPr>
          <w:ilvl w:val="0"/>
          <w:numId w:val="24"/>
        </w:numPr>
        <w:rPr>
          <w:rFonts w:ascii="Avenir Next LT Pro" w:hAnsi="Avenir Next LT Pro" w:cs="Arial"/>
          <w:b/>
          <w:sz w:val="24"/>
          <w:szCs w:val="24"/>
        </w:rPr>
      </w:pPr>
      <w:r>
        <w:rPr>
          <w:rFonts w:ascii="Avenir Next LT Pro" w:hAnsi="Avenir Next LT Pro" w:cs="Arial"/>
          <w:b/>
          <w:sz w:val="24"/>
          <w:szCs w:val="24"/>
        </w:rPr>
        <w:t>D</w:t>
      </w:r>
      <w:r>
        <w:rPr>
          <w:rFonts w:ascii="Avenir Next LT Pro" w:hAnsi="Avenir Next LT Pro" w:cs="Arial"/>
          <w:b/>
          <w:color w:val="303030"/>
          <w:sz w:val="24"/>
          <w:szCs w:val="24"/>
          <w:shd w:val="clear" w:color="auto" w:fill="FFFFFF"/>
        </w:rPr>
        <w:t>ÉFINITIONS</w:t>
      </w:r>
    </w:p>
    <w:p w14:paraId="590CC49E" w14:textId="77777777" w:rsidR="003C2675" w:rsidRDefault="003C2675">
      <w:pPr>
        <w:pStyle w:val="ListNumber"/>
        <w:numPr>
          <w:ilvl w:val="0"/>
          <w:numId w:val="0"/>
        </w:numPr>
        <w:ind w:left="360" w:hanging="360"/>
        <w:rPr>
          <w:rFonts w:ascii="Avenir Next LT Pro" w:hAnsi="Avenir Next LT Pro" w:cs="Arial"/>
          <w:b/>
          <w:sz w:val="24"/>
          <w:szCs w:val="24"/>
          <w:u w:val="single"/>
        </w:rPr>
      </w:pPr>
    </w:p>
    <w:p w14:paraId="2F99317D" w14:textId="36A0124C" w:rsidR="003C2675" w:rsidRDefault="00F15C86">
      <w:pPr>
        <w:pStyle w:val="ListParagraph"/>
        <w:numPr>
          <w:ilvl w:val="1"/>
          <w:numId w:val="24"/>
        </w:numPr>
        <w:ind w:left="426"/>
        <w:jc w:val="both"/>
        <w:rPr>
          <w:rFonts w:ascii="Avenir Next LT Pro" w:hAnsi="Avenir Next LT Pro" w:cs="Arial"/>
          <w:szCs w:val="24"/>
        </w:rPr>
      </w:pPr>
      <w:r>
        <w:rPr>
          <w:rFonts w:ascii="Avenir Next LT Pro" w:hAnsi="Avenir Next LT Pro" w:cs="Arial"/>
          <w:szCs w:val="24"/>
        </w:rPr>
        <w:t xml:space="preserve">Les présentes Conditions Générales de Vente (ci-après ‘’ CGV ‘’) sont proposées par la société G1K  (ci-après ‘’ La société ’’), EURL au capital de 5 000 euros, inscrite au Registre du commerce et des sociétés de Tours sous le numéro 85058135600019, représentée par Philippe Gautier, dont le siège social est fixé au 11 Avenue de Grammont, 37000 Tours, France. </w:t>
      </w:r>
    </w:p>
    <w:p w14:paraId="2995ABCA" w14:textId="77777777" w:rsidR="003C2675" w:rsidRDefault="003C2675">
      <w:pPr>
        <w:pStyle w:val="ListParagraph"/>
        <w:ind w:left="426"/>
        <w:jc w:val="both"/>
        <w:rPr>
          <w:rFonts w:ascii="Avenir Next LT Pro" w:hAnsi="Avenir Next LT Pro" w:cs="Arial"/>
          <w:szCs w:val="24"/>
        </w:rPr>
      </w:pPr>
    </w:p>
    <w:p w14:paraId="59DFCB7F" w14:textId="7647CA7E" w:rsidR="003C2675" w:rsidRDefault="00F15C86">
      <w:pPr>
        <w:pStyle w:val="ListParagraph"/>
        <w:numPr>
          <w:ilvl w:val="1"/>
          <w:numId w:val="24"/>
        </w:numPr>
        <w:ind w:left="426"/>
        <w:jc w:val="both"/>
        <w:rPr>
          <w:rFonts w:ascii="Avenir Next LT Pro" w:hAnsi="Avenir Next LT Pro" w:cs="Arial"/>
          <w:szCs w:val="24"/>
        </w:rPr>
      </w:pPr>
      <w:r>
        <w:rPr>
          <w:rFonts w:ascii="Avenir Next LT Pro" w:hAnsi="Avenir Next LT Pro" w:cs="Arial"/>
          <w:szCs w:val="24"/>
        </w:rPr>
        <w:t>Son numéro de téléphone non surtaxé est le 0</w:t>
      </w:r>
      <w:r w:rsidR="00F606EA">
        <w:rPr>
          <w:rFonts w:ascii="Avenir Next LT Pro" w:hAnsi="Avenir Next LT Pro" w:cs="Arial"/>
          <w:szCs w:val="24"/>
        </w:rPr>
        <w:t>6 31 42 05 24</w:t>
      </w:r>
      <w:r>
        <w:rPr>
          <w:rFonts w:ascii="Avenir Next LT Pro" w:hAnsi="Avenir Next LT Pro" w:cs="Arial"/>
          <w:szCs w:val="24"/>
        </w:rPr>
        <w:t>, et son adresse électronique est contact@yoisho.fr.</w:t>
      </w:r>
    </w:p>
    <w:p w14:paraId="798EA8C4" w14:textId="77777777" w:rsidR="003C2675" w:rsidRDefault="003C2675">
      <w:pPr>
        <w:ind w:left="-6"/>
        <w:jc w:val="both"/>
        <w:rPr>
          <w:rFonts w:ascii="Avenir Next LT Pro" w:hAnsi="Avenir Next LT Pro" w:cs="Arial"/>
          <w:szCs w:val="24"/>
        </w:rPr>
      </w:pPr>
    </w:p>
    <w:p w14:paraId="60CE0563" w14:textId="098358BD" w:rsidR="003C2675" w:rsidRDefault="00F15C86">
      <w:pPr>
        <w:pStyle w:val="ListParagraph"/>
        <w:numPr>
          <w:ilvl w:val="1"/>
          <w:numId w:val="24"/>
        </w:numPr>
        <w:ind w:left="426"/>
        <w:jc w:val="both"/>
        <w:rPr>
          <w:rFonts w:ascii="Avenir Next LT Pro" w:hAnsi="Avenir Next LT Pro" w:cs="Arial"/>
          <w:szCs w:val="24"/>
        </w:rPr>
      </w:pPr>
      <w:r>
        <w:rPr>
          <w:rFonts w:ascii="Avenir Next LT Pro" w:hAnsi="Avenir Next LT Pro" w:cs="Arial"/>
          <w:szCs w:val="24"/>
        </w:rPr>
        <w:t xml:space="preserve">La société est propriétaire et éditeur du site internet www.yoisho.fr (ci-après ‘’ le Site ‘’). Le Site est hébergé par </w:t>
      </w:r>
      <w:proofErr w:type="spellStart"/>
      <w:r>
        <w:rPr>
          <w:rFonts w:ascii="Avenir Next LT Pro" w:hAnsi="Avenir Next LT Pro" w:cs="Arial"/>
          <w:szCs w:val="24"/>
        </w:rPr>
        <w:t>BlueHost</w:t>
      </w:r>
      <w:proofErr w:type="spellEnd"/>
      <w:r w:rsidR="009B56C1">
        <w:rPr>
          <w:rFonts w:ascii="Avenir Next LT Pro" w:hAnsi="Avenir Next LT Pro" w:cs="Arial"/>
          <w:szCs w:val="24"/>
        </w:rPr>
        <w:t xml:space="preserve"> </w:t>
      </w:r>
      <w:r w:rsidR="009B56C1" w:rsidRPr="009B56C1">
        <w:rPr>
          <w:rFonts w:ascii="Avenir Next LT Pro" w:hAnsi="Avenir Next LT Pro" w:cs="Arial"/>
          <w:szCs w:val="24"/>
        </w:rPr>
        <w:t>https://www.bluehost.com</w:t>
      </w:r>
      <w:r>
        <w:rPr>
          <w:rFonts w:ascii="Avenir Next LT Pro" w:hAnsi="Avenir Next LT Pro" w:cs="Arial"/>
          <w:szCs w:val="24"/>
        </w:rPr>
        <w:t xml:space="preserve"> </w:t>
      </w:r>
    </w:p>
    <w:p w14:paraId="5AB182D3" w14:textId="77777777" w:rsidR="003C2675" w:rsidRDefault="003C2675">
      <w:pPr>
        <w:pStyle w:val="ListParagraph"/>
        <w:rPr>
          <w:rFonts w:ascii="Avenir Next LT Pro" w:eastAsia="Times New Roman" w:hAnsi="Avenir Next LT Pro" w:cs="Arial"/>
          <w:szCs w:val="24"/>
        </w:rPr>
      </w:pPr>
    </w:p>
    <w:p w14:paraId="66F4CD04" w14:textId="0C56E7E3" w:rsidR="003C2675" w:rsidRDefault="00F15C86">
      <w:pPr>
        <w:pStyle w:val="ListParagraph"/>
        <w:numPr>
          <w:ilvl w:val="1"/>
          <w:numId w:val="24"/>
        </w:numPr>
        <w:ind w:left="426"/>
        <w:jc w:val="both"/>
        <w:rPr>
          <w:rFonts w:ascii="Avenir Next LT Pro" w:hAnsi="Avenir Next LT Pro" w:cs="Arial"/>
          <w:szCs w:val="24"/>
        </w:rPr>
      </w:pPr>
      <w:r>
        <w:rPr>
          <w:rFonts w:ascii="Avenir Next LT Pro" w:eastAsia="Times New Roman" w:hAnsi="Avenir Next LT Pro" w:cs="Arial"/>
          <w:szCs w:val="24"/>
        </w:rPr>
        <w:t>Le Site propose au Client (ci-après ‘’ le Client ‘’) la possibilité</w:t>
      </w:r>
      <w:r>
        <w:rPr>
          <w:rFonts w:ascii="Avenir Next LT Pro" w:hAnsi="Avenir Next LT Pro" w:cs="Arial"/>
          <w:szCs w:val="24"/>
        </w:rPr>
        <w:t xml:space="preserve"> </w:t>
      </w:r>
      <w:proofErr w:type="gramStart"/>
      <w:r>
        <w:rPr>
          <w:rFonts w:ascii="Avenir Next LT Pro" w:hAnsi="Avenir Next LT Pro" w:cs="Arial"/>
          <w:szCs w:val="24"/>
        </w:rPr>
        <w:t>de le</w:t>
      </w:r>
      <w:proofErr w:type="gramEnd"/>
      <w:r>
        <w:rPr>
          <w:rFonts w:ascii="Avenir Next LT Pro" w:hAnsi="Avenir Next LT Pro" w:cs="Arial"/>
          <w:szCs w:val="24"/>
        </w:rPr>
        <w:t xml:space="preserve"> site permet aux clients d'acheter des produits d'épicerie ainsi que d'autres produits principalement au nom de la marque.  (</w:t>
      </w:r>
      <w:proofErr w:type="gramStart"/>
      <w:r>
        <w:rPr>
          <w:rFonts w:ascii="Avenir Next LT Pro" w:hAnsi="Avenir Next LT Pro" w:cs="Arial"/>
          <w:szCs w:val="24"/>
        </w:rPr>
        <w:t>ci</w:t>
      </w:r>
      <w:proofErr w:type="gramEnd"/>
      <w:r>
        <w:rPr>
          <w:rFonts w:ascii="Avenir Next LT Pro" w:hAnsi="Avenir Next LT Pro" w:cs="Arial"/>
          <w:szCs w:val="24"/>
        </w:rPr>
        <w:t xml:space="preserve">-après </w:t>
      </w:r>
      <w:r>
        <w:rPr>
          <w:rFonts w:ascii="Avenir Next LT Pro" w:eastAsia="Times New Roman" w:hAnsi="Avenir Next LT Pro" w:cs="Arial"/>
          <w:szCs w:val="24"/>
        </w:rPr>
        <w:t>les ‘’Produits‘’</w:t>
      </w:r>
      <w:r>
        <w:rPr>
          <w:rFonts w:ascii="Avenir Next LT Pro" w:hAnsi="Avenir Next LT Pro" w:cs="Arial"/>
          <w:szCs w:val="24"/>
        </w:rPr>
        <w:t xml:space="preserve">).  </w:t>
      </w:r>
    </w:p>
    <w:p w14:paraId="5869EFAA" w14:textId="77777777" w:rsidR="003C2675" w:rsidRDefault="003C2675">
      <w:pPr>
        <w:rPr>
          <w:rFonts w:ascii="Avenir Next LT Pro" w:hAnsi="Avenir Next LT Pro" w:cs="Arial"/>
          <w:szCs w:val="24"/>
        </w:rPr>
      </w:pPr>
    </w:p>
    <w:p w14:paraId="731C2518" w14:textId="01C86740" w:rsidR="003C2675" w:rsidRDefault="00F15C86">
      <w:pPr>
        <w:pStyle w:val="ListParagraph"/>
        <w:numPr>
          <w:ilvl w:val="1"/>
          <w:numId w:val="24"/>
        </w:numPr>
        <w:ind w:left="426"/>
        <w:jc w:val="both"/>
        <w:rPr>
          <w:rFonts w:ascii="Avenir Next LT Pro" w:hAnsi="Avenir Next LT Pro" w:cs="Arial"/>
          <w:szCs w:val="24"/>
        </w:rPr>
      </w:pPr>
      <w:r>
        <w:rPr>
          <w:rFonts w:ascii="Avenir Next LT Pro" w:hAnsi="Avenir Next LT Pro" w:cs="Arial"/>
          <w:szCs w:val="24"/>
        </w:rPr>
        <w:t>Avant toute utilisation du Site, le Client doit s’assurer qu’il dispose des moyens techniques et informatiques lui permettant d’utiliser le Site et de commander les Produits sur le Site, et que son navigateur permet un accès sécurisé au Site. Le Client doit également s’assurer que la configuration informatique de son matériel/équipement est en bon état et ne contient pas de virus.</w:t>
      </w:r>
    </w:p>
    <w:p w14:paraId="19C80FD8" w14:textId="77777777" w:rsidR="003C2675" w:rsidRDefault="003C2675">
      <w:pPr>
        <w:pStyle w:val="ListParagraph"/>
        <w:rPr>
          <w:rFonts w:ascii="Avenir Next LT Pro" w:hAnsi="Avenir Next LT Pro" w:cs="Arial"/>
          <w:szCs w:val="24"/>
        </w:rPr>
      </w:pPr>
    </w:p>
    <w:p w14:paraId="2B148A57" w14:textId="77777777" w:rsidR="003C2675" w:rsidRDefault="00F15C86">
      <w:pPr>
        <w:pStyle w:val="ListParagraph"/>
        <w:numPr>
          <w:ilvl w:val="0"/>
          <w:numId w:val="24"/>
        </w:numPr>
        <w:jc w:val="both"/>
        <w:rPr>
          <w:rFonts w:ascii="Avenir Next LT Pro" w:hAnsi="Avenir Next LT Pro" w:cs="Arial"/>
          <w:b/>
          <w:szCs w:val="24"/>
        </w:rPr>
      </w:pPr>
      <w:r>
        <w:rPr>
          <w:rFonts w:ascii="Avenir Next LT Pro" w:hAnsi="Avenir Next LT Pro" w:cs="Arial"/>
          <w:b/>
          <w:szCs w:val="24"/>
        </w:rPr>
        <w:t>APPLICATION ET OPPOSABILIT</w:t>
      </w:r>
      <w:r>
        <w:rPr>
          <w:rFonts w:ascii="Avenir Next LT Pro" w:hAnsi="Avenir Next LT Pro" w:cs="Arial"/>
          <w:b/>
          <w:color w:val="303030"/>
          <w:szCs w:val="24"/>
          <w:shd w:val="clear" w:color="auto" w:fill="FFFFFF"/>
        </w:rPr>
        <w:t>É</w:t>
      </w:r>
      <w:r>
        <w:rPr>
          <w:rFonts w:ascii="Avenir Next LT Pro" w:hAnsi="Avenir Next LT Pro" w:cs="Arial"/>
          <w:b/>
          <w:szCs w:val="24"/>
        </w:rPr>
        <w:t xml:space="preserve"> DES CGV</w:t>
      </w:r>
    </w:p>
    <w:p w14:paraId="4E0C0046" w14:textId="77777777" w:rsidR="003C2675" w:rsidRDefault="003C2675">
      <w:pPr>
        <w:jc w:val="both"/>
        <w:rPr>
          <w:rFonts w:ascii="Avenir Next LT Pro" w:hAnsi="Avenir Next LT Pro" w:cs="Arial"/>
          <w:szCs w:val="24"/>
        </w:rPr>
      </w:pPr>
    </w:p>
    <w:p w14:paraId="3D736103" w14:textId="4DA43C31"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Les présentes CGV ont pour objet de définir l’ensemble des conditions dans lesquelles la société commercialise les Produits tels que proposés à la vente sur le Site aux Clients. Elles s’appliquent donc à toute Commande (ci-après </w:t>
      </w:r>
      <w:r>
        <w:rPr>
          <w:rFonts w:ascii="Avenir Next LT Pro" w:eastAsia="Times New Roman" w:hAnsi="Avenir Next LT Pro" w:cs="Arial"/>
          <w:szCs w:val="24"/>
        </w:rPr>
        <w:t>‘’ Commande ‘’)</w:t>
      </w:r>
      <w:r>
        <w:rPr>
          <w:rFonts w:ascii="Avenir Next LT Pro" w:hAnsi="Avenir Next LT Pro" w:cs="Arial"/>
          <w:szCs w:val="24"/>
        </w:rPr>
        <w:t xml:space="preserve"> de Produits passée sur le Site par le Client.</w:t>
      </w:r>
    </w:p>
    <w:p w14:paraId="0E5D72EE" w14:textId="77777777" w:rsidR="003C2675" w:rsidRDefault="003C2675">
      <w:pPr>
        <w:pStyle w:val="ListParagraph"/>
        <w:ind w:left="792"/>
        <w:jc w:val="both"/>
        <w:rPr>
          <w:rFonts w:ascii="Avenir Next LT Pro" w:hAnsi="Avenir Next LT Pro" w:cs="Arial"/>
          <w:szCs w:val="24"/>
        </w:rPr>
      </w:pPr>
    </w:p>
    <w:p w14:paraId="320EC8D6" w14:textId="7777777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Client déclare avoir pris connaissance et accepté les présentes CGV avant la passation de sa Commande.</w:t>
      </w:r>
    </w:p>
    <w:p w14:paraId="7C3B924E" w14:textId="77777777" w:rsidR="003C2675" w:rsidRDefault="003C2675">
      <w:pPr>
        <w:pStyle w:val="ListParagraph"/>
        <w:rPr>
          <w:rFonts w:ascii="Avenir Next LT Pro" w:hAnsi="Avenir Next LT Pro" w:cs="Arial"/>
          <w:szCs w:val="24"/>
        </w:rPr>
      </w:pPr>
    </w:p>
    <w:p w14:paraId="1468AF01" w14:textId="7D13C57E"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La validation de la Commande vaut donc acceptation de ces CGV. Celles-ci sont régulièrement mises à jour, les CGV applicables sont celles en vigueur sur le Site à la date de passation de la Commande. </w:t>
      </w:r>
    </w:p>
    <w:p w14:paraId="0F0E65CD" w14:textId="77777777" w:rsidR="003C2675" w:rsidRDefault="003C2675">
      <w:pPr>
        <w:pStyle w:val="ListParagraph"/>
        <w:rPr>
          <w:rFonts w:ascii="Avenir Next LT Pro" w:hAnsi="Avenir Next LT Pro" w:cs="Arial"/>
          <w:szCs w:val="24"/>
        </w:rPr>
      </w:pPr>
    </w:p>
    <w:p w14:paraId="366411EF" w14:textId="0A21FB04"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Toute condition contraire posée par le Client serait donc, à défaut d’acceptation expresse, inopposable à la société quel que soit le moment où elle aura pu être portée à sa connaissance.</w:t>
      </w:r>
    </w:p>
    <w:p w14:paraId="3810DAF6" w14:textId="77777777" w:rsidR="003C2675" w:rsidRDefault="003C2675">
      <w:pPr>
        <w:pStyle w:val="ListParagraph"/>
        <w:rPr>
          <w:rFonts w:ascii="Avenir Next LT Pro" w:hAnsi="Avenir Next LT Pro" w:cs="Arial"/>
          <w:szCs w:val="24"/>
        </w:rPr>
      </w:pPr>
    </w:p>
    <w:p w14:paraId="78369689" w14:textId="65990008"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 fait que la société ne se prévale pas à un moment donné d’une quelconque disposition des présentes CGV ne peut être interprété comme valant </w:t>
      </w:r>
      <w:r>
        <w:rPr>
          <w:rFonts w:ascii="Avenir Next LT Pro" w:hAnsi="Avenir Next LT Pro" w:cs="Arial"/>
          <w:szCs w:val="24"/>
        </w:rPr>
        <w:lastRenderedPageBreak/>
        <w:t>renonciation à se prévaloir ultérieurement d’une quelconque disposition desdites CGV.</w:t>
      </w:r>
    </w:p>
    <w:p w14:paraId="0AC1AAAC" w14:textId="77777777" w:rsidR="003C2675" w:rsidRDefault="003C2675">
      <w:pPr>
        <w:jc w:val="both"/>
        <w:rPr>
          <w:rFonts w:ascii="Avenir Next LT Pro" w:hAnsi="Avenir Next LT Pro" w:cs="Arial"/>
          <w:szCs w:val="24"/>
        </w:rPr>
      </w:pPr>
    </w:p>
    <w:p w14:paraId="2673F6AA" w14:textId="77777777" w:rsidR="003C2675" w:rsidRDefault="00F15C86">
      <w:pPr>
        <w:pStyle w:val="ListNumber"/>
        <w:numPr>
          <w:ilvl w:val="0"/>
          <w:numId w:val="24"/>
        </w:numPr>
        <w:rPr>
          <w:rFonts w:ascii="Avenir Next LT Pro" w:hAnsi="Avenir Next LT Pro" w:cs="Arial"/>
          <w:b/>
          <w:sz w:val="24"/>
          <w:szCs w:val="24"/>
        </w:rPr>
      </w:pPr>
      <w:r>
        <w:rPr>
          <w:rFonts w:ascii="Avenir Next LT Pro" w:hAnsi="Avenir Next LT Pro" w:cs="Arial"/>
          <w:b/>
          <w:sz w:val="24"/>
          <w:szCs w:val="24"/>
        </w:rPr>
        <w:t xml:space="preserve">COMMANDE DE PRODUITS SUR LE SITE </w:t>
      </w:r>
    </w:p>
    <w:p w14:paraId="35386F1F" w14:textId="47B1DAA9" w:rsidR="003C2675" w:rsidRDefault="003C2675">
      <w:pPr>
        <w:jc w:val="both"/>
        <w:rPr>
          <w:rFonts w:ascii="Avenir Next LT Pro" w:hAnsi="Avenir Next LT Pro" w:cs="Arial"/>
          <w:szCs w:val="24"/>
        </w:rPr>
      </w:pPr>
    </w:p>
    <w:p w14:paraId="0D1E5233" w14:textId="77777777" w:rsidR="003C2675" w:rsidRDefault="003C2675">
      <w:pPr>
        <w:jc w:val="both"/>
        <w:rPr>
          <w:rFonts w:ascii="Avenir Next LT Pro" w:hAnsi="Avenir Next LT Pro" w:cs="Arial"/>
          <w:szCs w:val="24"/>
        </w:rPr>
      </w:pPr>
    </w:p>
    <w:p w14:paraId="5CC4E9BF" w14:textId="77777777" w:rsidR="003C2675" w:rsidRDefault="00F15C86">
      <w:pPr>
        <w:pStyle w:val="ListParagraph"/>
        <w:ind w:left="432"/>
        <w:jc w:val="both"/>
        <w:rPr>
          <w:rFonts w:ascii="Avenir Next LT Pro" w:hAnsi="Avenir Next LT Pro" w:cs="Arial"/>
          <w:szCs w:val="24"/>
        </w:rPr>
      </w:pPr>
      <w:r>
        <w:rPr>
          <w:rFonts w:ascii="Avenir Next LT Pro" w:hAnsi="Avenir Next LT Pro" w:cs="Arial"/>
          <w:szCs w:val="24"/>
        </w:rPr>
        <w:t>La société se réserve le droit de corriger le contenu du Site à tout moment.</w:t>
      </w:r>
    </w:p>
    <w:p w14:paraId="072F6E8B" w14:textId="33C193B4"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 Client peut trouver sur la page du produit la période pendant laquelle, ou la date jusqu’à laquelle, les pièces détachées indispensables à l’utilisation du produit sont disponibles sur le marché. </w:t>
      </w:r>
    </w:p>
    <w:p w14:paraId="244C3BE1" w14:textId="77777777" w:rsidR="003C2675" w:rsidRDefault="003C2675">
      <w:pPr>
        <w:pStyle w:val="ListParagraph"/>
        <w:ind w:left="432"/>
        <w:jc w:val="both"/>
        <w:rPr>
          <w:rFonts w:ascii="Avenir Next LT Pro" w:hAnsi="Avenir Next LT Pro" w:cs="Arial"/>
          <w:szCs w:val="24"/>
        </w:rPr>
      </w:pPr>
    </w:p>
    <w:p w14:paraId="41B078F4" w14:textId="73D7BC1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Les Produits proposé(s) à la vente sont décrits et présentés avec la plus grande exactitude possible. Néanmoins, une variation minime dans la couleur du ou des produit(s) n’engage pas la responsabilité de la société et n’affecte pas la validité de la vente</w:t>
      </w:r>
    </w:p>
    <w:p w14:paraId="094836F5" w14:textId="2A1CF3CC" w:rsidR="003C2675" w:rsidRDefault="00F15C86">
      <w:pPr>
        <w:pStyle w:val="ListParagraph"/>
        <w:ind w:left="432"/>
        <w:jc w:val="both"/>
        <w:rPr>
          <w:rFonts w:ascii="Avenir Next LT Pro" w:hAnsi="Avenir Next LT Pro" w:cs="Arial"/>
          <w:szCs w:val="24"/>
        </w:rPr>
      </w:pPr>
      <w:r>
        <w:rPr>
          <w:rFonts w:ascii="Avenir Next LT Pro" w:hAnsi="Avenir Next LT Pro" w:cs="Arial"/>
          <w:szCs w:val="24"/>
        </w:rPr>
        <w:t xml:space="preserve">  </w:t>
      </w:r>
    </w:p>
    <w:p w14:paraId="3270FE11" w14:textId="77777777" w:rsidR="003C2675" w:rsidRDefault="003C2675">
      <w:pPr>
        <w:jc w:val="both"/>
        <w:rPr>
          <w:rFonts w:ascii="Avenir Next LT Pro" w:hAnsi="Avenir Next LT Pro" w:cs="Arial"/>
          <w:szCs w:val="24"/>
        </w:rPr>
      </w:pPr>
    </w:p>
    <w:p w14:paraId="33CF9A55" w14:textId="7777777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Client sélectionne le ou les Produits qu’il souhaite acheter, et peut accéder à tout moment au récapitulatif de sa Commande.</w:t>
      </w:r>
    </w:p>
    <w:p w14:paraId="3E6085A5" w14:textId="77777777" w:rsidR="003C2675" w:rsidRDefault="003C2675">
      <w:pPr>
        <w:jc w:val="both"/>
        <w:rPr>
          <w:rFonts w:ascii="Avenir Next LT Pro" w:hAnsi="Avenir Next LT Pro" w:cs="Arial"/>
          <w:szCs w:val="24"/>
        </w:rPr>
      </w:pPr>
    </w:p>
    <w:p w14:paraId="17F3F1D2" w14:textId="59C24E73"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 récapitulatif de la Commande présente la liste du ou des Produits que le Client a </w:t>
      </w:r>
      <w:proofErr w:type="gramStart"/>
      <w:r>
        <w:rPr>
          <w:rFonts w:ascii="Avenir Next LT Pro" w:hAnsi="Avenir Next LT Pro" w:cs="Arial"/>
          <w:szCs w:val="24"/>
        </w:rPr>
        <w:t>sélectionné</w:t>
      </w:r>
      <w:proofErr w:type="gramEnd"/>
      <w:r>
        <w:rPr>
          <w:rFonts w:ascii="Avenir Next LT Pro" w:hAnsi="Avenir Next LT Pro" w:cs="Arial"/>
          <w:szCs w:val="24"/>
        </w:rPr>
        <w:t>(s), et comprend les éventuels frais annexes tels que le prix de livraison venant s’ajouter au prix du ou des Produits de la Commande. Le Client a la possibilité de modifier sa Commande et de corriger d’éventuelles erreurs avant de procéder à l’acceptation de sa Commande.</w:t>
      </w:r>
    </w:p>
    <w:p w14:paraId="0490C7D4" w14:textId="77777777" w:rsidR="003C2675" w:rsidRDefault="003C2675">
      <w:pPr>
        <w:jc w:val="both"/>
        <w:rPr>
          <w:rFonts w:ascii="Avenir Next LT Pro" w:hAnsi="Avenir Next LT Pro" w:cs="Arial"/>
          <w:szCs w:val="24"/>
        </w:rPr>
      </w:pPr>
    </w:p>
    <w:p w14:paraId="414ECEE1" w14:textId="7777777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Après avoir accédé au récapitulatif de sa Commande, le Client confirme l’acceptation de sa Commande en cochant la case de validation des CGV, puis en cliquant sur l’icône de validation de la Commande. La mention ‘’Commande avec obligation de paiement‘’ ou une formule analogue dénuée de toute ambiguïté figure à côté de l’icône de validation de la Commande afin de s’assurer que le Client reconnaît explicitement son obligation de paiement de la Commande.</w:t>
      </w:r>
    </w:p>
    <w:p w14:paraId="076376CB" w14:textId="77777777" w:rsidR="003C2675" w:rsidRDefault="003C2675">
      <w:pPr>
        <w:jc w:val="both"/>
        <w:rPr>
          <w:rFonts w:ascii="Avenir Next LT Pro" w:hAnsi="Avenir Next LT Pro" w:cs="Arial"/>
          <w:szCs w:val="24"/>
        </w:rPr>
      </w:pPr>
    </w:p>
    <w:p w14:paraId="0DD0F030" w14:textId="6977AAA5"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Après acceptation des CGV et validation de la Commande avec obligation de paiement, le contrat est valablement conclu entre la société et le Client et les engage de manière irrévocable.</w:t>
      </w:r>
    </w:p>
    <w:p w14:paraId="239B1BE2" w14:textId="77777777" w:rsidR="003C2675" w:rsidRDefault="003C2675">
      <w:pPr>
        <w:jc w:val="both"/>
        <w:rPr>
          <w:rFonts w:ascii="Avenir Next LT Pro" w:hAnsi="Avenir Next LT Pro" w:cs="Arial"/>
          <w:szCs w:val="24"/>
        </w:rPr>
      </w:pPr>
    </w:p>
    <w:p w14:paraId="05333270" w14:textId="7AD43615" w:rsidR="003C2675" w:rsidRDefault="00F15C86">
      <w:pPr>
        <w:pStyle w:val="ListParagraph"/>
        <w:numPr>
          <w:ilvl w:val="1"/>
          <w:numId w:val="24"/>
        </w:numPr>
        <w:jc w:val="both"/>
        <w:rPr>
          <w:rFonts w:ascii="Avenir Next LT Pro" w:hAnsi="Avenir Next LT Pro" w:cs="Arial"/>
          <w:szCs w:val="24"/>
        </w:rPr>
      </w:pPr>
      <w:bookmarkStart w:id="0" w:name="_Ref423812884"/>
      <w:r>
        <w:rPr>
          <w:rFonts w:ascii="Avenir Next LT Pro" w:hAnsi="Avenir Next LT Pro" w:cs="Arial"/>
          <w:szCs w:val="24"/>
        </w:rPr>
        <w:t>Après la validation de sa Commande et afin de pouvoir procéder au paiement, le Client saisit les coordonnées auxquelles il souhaite obtenir livraison du ou des produits commandé(s), et de facturation si elles sont différentes. Le processus de livraison du ou des produits commandé(s) est décrit à l’article 5 des présentes CGV.</w:t>
      </w:r>
      <w:bookmarkEnd w:id="0"/>
      <w:r>
        <w:rPr>
          <w:rFonts w:ascii="Avenir Next LT Pro" w:hAnsi="Avenir Next LT Pro" w:cs="Arial"/>
          <w:szCs w:val="24"/>
        </w:rPr>
        <w:t xml:space="preserve">  </w:t>
      </w:r>
    </w:p>
    <w:p w14:paraId="40BE37FB" w14:textId="77777777" w:rsidR="003C2675" w:rsidRDefault="003C2675">
      <w:pPr>
        <w:jc w:val="both"/>
        <w:rPr>
          <w:rFonts w:ascii="Avenir Next LT Pro" w:hAnsi="Avenir Next LT Pro" w:cs="Arial"/>
          <w:szCs w:val="24"/>
        </w:rPr>
      </w:pPr>
    </w:p>
    <w:p w14:paraId="5C48049C" w14:textId="6972DA76" w:rsidR="003C2675" w:rsidRDefault="00F15C86">
      <w:pPr>
        <w:pStyle w:val="ListParagraph"/>
        <w:numPr>
          <w:ilvl w:val="1"/>
          <w:numId w:val="24"/>
        </w:numPr>
        <w:jc w:val="both"/>
        <w:rPr>
          <w:rFonts w:ascii="Avenir Next LT Pro" w:hAnsi="Avenir Next LT Pro" w:cs="Arial"/>
          <w:szCs w:val="24"/>
        </w:rPr>
      </w:pPr>
      <w:bookmarkStart w:id="1" w:name="_Ref423812917"/>
      <w:r>
        <w:rPr>
          <w:rFonts w:ascii="Avenir Next LT Pro" w:hAnsi="Avenir Next LT Pro" w:cs="Arial"/>
          <w:szCs w:val="24"/>
        </w:rPr>
        <w:t xml:space="preserve">La société lui envoie alors une confirmation de Commande par email, reprenant les éléments du récapitulatif de sa Commande et les adresses de livraison et le cas échéant de </w:t>
      </w:r>
      <w:proofErr w:type="gramStart"/>
      <w:r>
        <w:rPr>
          <w:rFonts w:ascii="Avenir Next LT Pro" w:hAnsi="Avenir Next LT Pro" w:cs="Arial"/>
          <w:szCs w:val="24"/>
        </w:rPr>
        <w:t>facturation renseignées</w:t>
      </w:r>
      <w:proofErr w:type="gramEnd"/>
      <w:r>
        <w:rPr>
          <w:rFonts w:ascii="Avenir Next LT Pro" w:hAnsi="Avenir Next LT Pro" w:cs="Arial"/>
          <w:szCs w:val="24"/>
        </w:rPr>
        <w:t>.</w:t>
      </w:r>
      <w:bookmarkEnd w:id="1"/>
    </w:p>
    <w:p w14:paraId="73D4C437" w14:textId="77777777" w:rsidR="003C2675" w:rsidRDefault="003C2675">
      <w:pPr>
        <w:pStyle w:val="ListParagraph"/>
        <w:rPr>
          <w:rFonts w:ascii="Avenir Next LT Pro" w:hAnsi="Avenir Next LT Pro" w:cs="Arial"/>
          <w:szCs w:val="24"/>
        </w:rPr>
      </w:pPr>
    </w:p>
    <w:p w14:paraId="54CF0374" w14:textId="54E4A602"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lastRenderedPageBreak/>
        <w:t xml:space="preserve">Après avoir validé ses coordonnées de livraison et le cas échéant de facturation, le Client procède au paiement de sa Commande selon les modalités précisées ci-après. </w:t>
      </w:r>
    </w:p>
    <w:p w14:paraId="24C44F16" w14:textId="77777777" w:rsidR="003C2675" w:rsidRDefault="003C2675">
      <w:pPr>
        <w:pStyle w:val="Paragraphedeliste1"/>
        <w:rPr>
          <w:rFonts w:ascii="Avenir Next LT Pro" w:hAnsi="Avenir Next LT Pro" w:cs="Arial"/>
          <w:szCs w:val="24"/>
        </w:rPr>
      </w:pPr>
    </w:p>
    <w:p w14:paraId="1A1ABF95" w14:textId="77777777" w:rsidR="003C2675" w:rsidRDefault="00F15C86">
      <w:pPr>
        <w:pStyle w:val="ListNumber"/>
        <w:numPr>
          <w:ilvl w:val="0"/>
          <w:numId w:val="24"/>
        </w:numPr>
        <w:rPr>
          <w:rFonts w:ascii="Avenir Next LT Pro" w:hAnsi="Avenir Next LT Pro" w:cs="Arial"/>
          <w:b/>
          <w:sz w:val="24"/>
          <w:szCs w:val="24"/>
        </w:rPr>
      </w:pPr>
      <w:r>
        <w:rPr>
          <w:rFonts w:ascii="Avenir Next LT Pro" w:hAnsi="Avenir Next LT Pro" w:cs="Arial"/>
          <w:b/>
          <w:sz w:val="24"/>
          <w:szCs w:val="24"/>
        </w:rPr>
        <w:t>PRIX ET CONDITIONS DE PAIEMENT DE LA COMMANDE</w:t>
      </w:r>
    </w:p>
    <w:p w14:paraId="0F3480A3" w14:textId="77777777" w:rsidR="003C2675" w:rsidRDefault="003C2675">
      <w:pPr>
        <w:jc w:val="both"/>
        <w:rPr>
          <w:rFonts w:ascii="Avenir Next LT Pro" w:hAnsi="Avenir Next LT Pro" w:cs="Arial"/>
          <w:szCs w:val="24"/>
        </w:rPr>
      </w:pPr>
    </w:p>
    <w:p w14:paraId="6C37A7F5" w14:textId="3BED9DB4"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Les prix sont mentionnés sur le Site dans les descriptifs des Produits, en euros et hors taxe et toutes taxes comprises. </w:t>
      </w:r>
    </w:p>
    <w:p w14:paraId="2E334B6E" w14:textId="77777777" w:rsidR="003C2675" w:rsidRDefault="003C2675">
      <w:pPr>
        <w:pStyle w:val="ListParagraph"/>
        <w:ind w:left="0"/>
        <w:jc w:val="both"/>
        <w:rPr>
          <w:rFonts w:ascii="Avenir Next LT Pro" w:hAnsi="Avenir Next LT Pro" w:cs="Arial"/>
          <w:szCs w:val="24"/>
        </w:rPr>
      </w:pPr>
    </w:p>
    <w:p w14:paraId="00E18452" w14:textId="0EAED2EB"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montant total est indiqué dans le récapitulatif de la Commande, avant que le Client n’accepte les présentes CGV, valide sa Commande, renseigne et valide ses coordonnées de livraison et le cas échéant de facturation et procède au paiement. Ce montant total est indiqué toutes taxes comprises.</w:t>
      </w:r>
    </w:p>
    <w:p w14:paraId="669DEA98" w14:textId="77777777" w:rsidR="003C2675" w:rsidRDefault="003C2675">
      <w:pPr>
        <w:jc w:val="both"/>
        <w:rPr>
          <w:rFonts w:ascii="Avenir Next LT Pro" w:hAnsi="Avenir Next LT Pro" w:cs="Arial"/>
          <w:szCs w:val="24"/>
        </w:rPr>
      </w:pPr>
    </w:p>
    <w:p w14:paraId="02376A77" w14:textId="4476ECD6"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La Commande des Produits sur le Site est payable en euros. La totalité du paiement doit être réalisée au jour de la Commande par le Client, par carte bancaire,  sauf conditions particulières de vente acceptées expressément par le Client et la société.  </w:t>
      </w:r>
    </w:p>
    <w:p w14:paraId="1510DED0" w14:textId="77777777" w:rsidR="003C2675" w:rsidRDefault="003C2675">
      <w:pPr>
        <w:pStyle w:val="ListParagraph"/>
        <w:ind w:left="432"/>
        <w:jc w:val="both"/>
        <w:rPr>
          <w:rFonts w:ascii="Avenir Next LT Pro" w:hAnsi="Avenir Next LT Pro" w:cs="Arial"/>
          <w:szCs w:val="24"/>
        </w:rPr>
      </w:pPr>
    </w:p>
    <w:p w14:paraId="22FBFC19" w14:textId="2D641A56"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En cas de paiement par carte bancaire, le Site utilise le système de sécurisation de </w:t>
      </w:r>
      <w:proofErr w:type="spellStart"/>
      <w:r>
        <w:rPr>
          <w:rFonts w:ascii="Avenir Next LT Pro" w:hAnsi="Avenir Next LT Pro" w:cs="Arial"/>
          <w:szCs w:val="24"/>
        </w:rPr>
        <w:t>paypal</w:t>
      </w:r>
      <w:proofErr w:type="spellEnd"/>
      <w:r>
        <w:rPr>
          <w:rFonts w:ascii="Avenir Next LT Pro" w:hAnsi="Avenir Next LT Pro" w:cs="Arial"/>
          <w:szCs w:val="24"/>
        </w:rPr>
        <w:t xml:space="preserve">, prestataire spécialisé dans la sécurisation de paiement en ligne. Ce système garantit au Client la totale confidentialité de ses informations bancaires. La transaction bancaire par carte bancaire, réalisée entre le Client et le système sécurisé est donc entièrement cryptée et protégée. Les coordonnées bancaires du Client ne sont pas stockées informatiquement par la société. Les conditions générales d’utilisation de </w:t>
      </w:r>
      <w:proofErr w:type="spellStart"/>
      <w:r>
        <w:rPr>
          <w:rFonts w:ascii="Avenir Next LT Pro" w:hAnsi="Avenir Next LT Pro" w:cs="Arial"/>
          <w:szCs w:val="24"/>
        </w:rPr>
        <w:t>paypal</w:t>
      </w:r>
      <w:proofErr w:type="spellEnd"/>
      <w:r>
        <w:rPr>
          <w:rFonts w:ascii="Avenir Next LT Pro" w:hAnsi="Avenir Next LT Pro" w:cs="Arial"/>
          <w:szCs w:val="24"/>
        </w:rPr>
        <w:t xml:space="preserve"> sont </w:t>
      </w:r>
      <w:proofErr w:type="gramStart"/>
      <w:r>
        <w:rPr>
          <w:rFonts w:ascii="Avenir Next LT Pro" w:hAnsi="Avenir Next LT Pro" w:cs="Arial"/>
          <w:szCs w:val="24"/>
        </w:rPr>
        <w:t>consultable</w:t>
      </w:r>
      <w:proofErr w:type="gramEnd"/>
      <w:r>
        <w:rPr>
          <w:rFonts w:ascii="Avenir Next LT Pro" w:hAnsi="Avenir Next LT Pro" w:cs="Arial"/>
          <w:szCs w:val="24"/>
        </w:rPr>
        <w:t xml:space="preserve"> à l’adresse </w:t>
      </w:r>
      <w:proofErr w:type="spellStart"/>
      <w:r>
        <w:rPr>
          <w:rFonts w:ascii="Avenir Next LT Pro" w:hAnsi="Avenir Next LT Pro" w:cs="Arial"/>
          <w:szCs w:val="24"/>
        </w:rPr>
        <w:t>suvante</w:t>
      </w:r>
      <w:proofErr w:type="spellEnd"/>
      <w:r>
        <w:rPr>
          <w:rFonts w:ascii="Avenir Next LT Pro" w:hAnsi="Avenir Next LT Pro" w:cs="Arial"/>
          <w:szCs w:val="24"/>
        </w:rPr>
        <w:t xml:space="preserve"> : https://www.paypal.com/fr/webapps/mpp/ua/useragreement-full. </w:t>
      </w:r>
    </w:p>
    <w:p w14:paraId="38030CA6" w14:textId="77777777" w:rsidR="003C2675" w:rsidRDefault="003C2675">
      <w:pPr>
        <w:jc w:val="both"/>
        <w:rPr>
          <w:rFonts w:ascii="Avenir Next LT Pro" w:hAnsi="Avenir Next LT Pro" w:cs="Arial"/>
          <w:szCs w:val="24"/>
        </w:rPr>
      </w:pPr>
    </w:p>
    <w:p w14:paraId="6809044F" w14:textId="63E5E0A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Client garantit à la société qu’il dispose des autorisations nécessaires pour utiliser le mode de paiement, lors de la passation de la Commande.</w:t>
      </w:r>
    </w:p>
    <w:p w14:paraId="3CF739E5" w14:textId="77777777" w:rsidR="003C2675" w:rsidRDefault="003C2675">
      <w:pPr>
        <w:jc w:val="both"/>
        <w:rPr>
          <w:rFonts w:ascii="Avenir Next LT Pro" w:hAnsi="Avenir Next LT Pro" w:cs="Arial"/>
          <w:szCs w:val="24"/>
        </w:rPr>
      </w:pPr>
    </w:p>
    <w:p w14:paraId="7374CEF2" w14:textId="3D8BA2B3"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La société se réserve le droit de suspendre ou d’annuler toute exécution et/ou livraison d’une Commande, quelle que soit sa nature et son niveau d’exécution, en cas de défaut de paiement ou de paiement partiel de toute somme qui serait due par le Client à la société, en cas d’incident de paiement, ou en cas de fraude ou tentative de fraude relative à l’utilisation du site et au paiement d’une Commande.</w:t>
      </w:r>
    </w:p>
    <w:p w14:paraId="63340210" w14:textId="77777777" w:rsidR="003C2675" w:rsidRDefault="003C2675">
      <w:pPr>
        <w:jc w:val="both"/>
        <w:rPr>
          <w:rFonts w:ascii="Avenir Next LT Pro" w:hAnsi="Avenir Next LT Pro" w:cs="Arial"/>
          <w:szCs w:val="24"/>
        </w:rPr>
      </w:pPr>
    </w:p>
    <w:p w14:paraId="5D400C3B" w14:textId="72C4E871" w:rsidR="003C2675" w:rsidRDefault="00F15C86">
      <w:pPr>
        <w:pStyle w:val="ListNumber"/>
        <w:numPr>
          <w:ilvl w:val="0"/>
          <w:numId w:val="24"/>
        </w:numPr>
        <w:rPr>
          <w:rFonts w:ascii="Avenir Next LT Pro" w:hAnsi="Avenir Next LT Pro" w:cs="Arial"/>
          <w:b/>
          <w:sz w:val="24"/>
          <w:szCs w:val="24"/>
        </w:rPr>
      </w:pPr>
      <w:bookmarkStart w:id="2" w:name="_Toc237668583"/>
      <w:bookmarkStart w:id="3" w:name="_Ref423812088"/>
      <w:r>
        <w:rPr>
          <w:rFonts w:ascii="Avenir Next LT Pro" w:hAnsi="Avenir Next LT Pro" w:cs="Arial"/>
          <w:b/>
          <w:sz w:val="24"/>
          <w:szCs w:val="24"/>
        </w:rPr>
        <w:t xml:space="preserve"> LIVRAISON</w:t>
      </w:r>
      <w:bookmarkEnd w:id="2"/>
      <w:bookmarkEnd w:id="3"/>
      <w:r>
        <w:rPr>
          <w:rFonts w:ascii="Avenir Next LT Pro" w:hAnsi="Avenir Next LT Pro" w:cs="Arial"/>
          <w:b/>
          <w:sz w:val="24"/>
          <w:szCs w:val="24"/>
        </w:rPr>
        <w:t xml:space="preserve"> </w:t>
      </w:r>
    </w:p>
    <w:p w14:paraId="7D222D43" w14:textId="77777777" w:rsidR="003C2675" w:rsidRDefault="003C2675">
      <w:pPr>
        <w:jc w:val="both"/>
        <w:rPr>
          <w:rFonts w:ascii="Avenir Next LT Pro" w:hAnsi="Avenir Next LT Pro" w:cs="Arial"/>
          <w:szCs w:val="24"/>
          <w:u w:val="single"/>
        </w:rPr>
      </w:pPr>
    </w:p>
    <w:p w14:paraId="232F70E2" w14:textId="3184818D"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b/>
          <w:szCs w:val="24"/>
        </w:rPr>
        <w:t xml:space="preserve">  </w:t>
      </w:r>
      <w:r>
        <w:rPr>
          <w:rFonts w:ascii="Avenir Next LT Pro" w:hAnsi="Avenir Next LT Pro" w:cs="Arial"/>
          <w:szCs w:val="24"/>
        </w:rPr>
        <w:t>Le ou les produit(s) proposé(s) sur le Site peuvent être livré(s) à destination de la France métropolitaine ainsi que les états membres de l'UE</w:t>
      </w:r>
      <w:r>
        <w:rPr>
          <w:rFonts w:ascii="Avenir Next LT Pro" w:hAnsi="Avenir Next LT Pro" w:cs="Arial"/>
          <w:b/>
          <w:szCs w:val="24"/>
        </w:rPr>
        <w:t xml:space="preserve"> </w:t>
      </w:r>
    </w:p>
    <w:p w14:paraId="6E0A4638" w14:textId="77777777" w:rsidR="003C2675" w:rsidRDefault="003C2675">
      <w:pPr>
        <w:pStyle w:val="ListParagraph"/>
        <w:ind w:left="0"/>
        <w:jc w:val="both"/>
        <w:rPr>
          <w:rFonts w:ascii="Avenir Next LT Pro" w:hAnsi="Avenir Next LT Pro" w:cs="Arial"/>
          <w:szCs w:val="24"/>
        </w:rPr>
      </w:pPr>
    </w:p>
    <w:p w14:paraId="1B34D46C" w14:textId="37434710"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b/>
          <w:szCs w:val="24"/>
        </w:rPr>
        <w:t xml:space="preserve"> </w:t>
      </w:r>
      <w:r>
        <w:rPr>
          <w:rFonts w:ascii="Avenir Next LT Pro" w:hAnsi="Avenir Next LT Pro" w:cs="Arial"/>
          <w:szCs w:val="24"/>
        </w:rPr>
        <w:t xml:space="preserve">La société s'engage à livrer le ou les produit(s) dans un délai n'excédant pas envoie </w:t>
      </w:r>
      <w:proofErr w:type="gramStart"/>
      <w:r>
        <w:rPr>
          <w:rFonts w:ascii="Avenir Next LT Pro" w:hAnsi="Avenir Next LT Pro" w:cs="Arial"/>
          <w:szCs w:val="24"/>
        </w:rPr>
        <w:t>de la marchandises</w:t>
      </w:r>
      <w:proofErr w:type="gramEnd"/>
      <w:r>
        <w:rPr>
          <w:rFonts w:ascii="Avenir Next LT Pro" w:hAnsi="Avenir Next LT Pro" w:cs="Arial"/>
          <w:szCs w:val="24"/>
        </w:rPr>
        <w:t xml:space="preserve"> sous 5 à 7 jours ouvrés à compter de la date de Commande.</w:t>
      </w:r>
      <w:r>
        <w:rPr>
          <w:rFonts w:ascii="Avenir Next LT Pro" w:hAnsi="Avenir Next LT Pro" w:cs="Arial"/>
          <w:b/>
          <w:szCs w:val="24"/>
        </w:rPr>
        <w:t xml:space="preserve">  </w:t>
      </w:r>
    </w:p>
    <w:p w14:paraId="54C5F34C" w14:textId="77777777" w:rsidR="003C2675" w:rsidRDefault="003C2675">
      <w:pPr>
        <w:pStyle w:val="ListParagraph"/>
        <w:rPr>
          <w:rFonts w:ascii="Avenir Next LT Pro" w:hAnsi="Avenir Next LT Pro" w:cs="Arial"/>
          <w:szCs w:val="24"/>
        </w:rPr>
      </w:pPr>
    </w:p>
    <w:p w14:paraId="49139010" w14:textId="3BAA8C3B"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 Client est informé par email, lorsque sa Commande est prête, de son expédition. Le(s) produit(s) commandé(s) (sont) livré(s) à l’adresse de livraison </w:t>
      </w:r>
      <w:r>
        <w:rPr>
          <w:rFonts w:ascii="Avenir Next LT Pro" w:hAnsi="Avenir Next LT Pro" w:cs="Arial"/>
          <w:szCs w:val="24"/>
        </w:rPr>
        <w:lastRenderedPageBreak/>
        <w:t xml:space="preserve">indiquée par le Client lors de sa Commande dans les conditions précisées à l’article </w:t>
      </w:r>
      <w:r>
        <w:rPr>
          <w:rFonts w:ascii="Avenir Next LT Pro" w:hAnsi="Avenir Next LT Pro" w:cs="Arial"/>
          <w:szCs w:val="24"/>
        </w:rPr>
        <w:fldChar w:fldCharType="begin"/>
      </w:r>
      <w:r>
        <w:rPr>
          <w:rFonts w:ascii="Avenir Next LT Pro" w:hAnsi="Avenir Next LT Pro" w:cs="Arial"/>
          <w:szCs w:val="24"/>
        </w:rPr>
        <w:instrText xml:space="preserve"> REF _Ref423812884 \r \h  \* MERGEFORMAT </w:instrText>
      </w:r>
      <w:r>
        <w:rPr>
          <w:rFonts w:ascii="Avenir Next LT Pro" w:hAnsi="Avenir Next LT Pro" w:cs="Arial"/>
          <w:szCs w:val="24"/>
        </w:rPr>
      </w:r>
      <w:r>
        <w:rPr>
          <w:rFonts w:ascii="Avenir Next LT Pro" w:hAnsi="Avenir Next LT Pro" w:cs="Arial"/>
          <w:szCs w:val="24"/>
        </w:rPr>
        <w:fldChar w:fldCharType="separate"/>
      </w:r>
      <w:r>
        <w:rPr>
          <w:rFonts w:ascii="Avenir Next LT Pro" w:hAnsi="Avenir Next LT Pro" w:cs="Arial"/>
          <w:szCs w:val="24"/>
        </w:rPr>
        <w:t>3.8</w:t>
      </w:r>
      <w:r>
        <w:rPr>
          <w:rFonts w:ascii="Avenir Next LT Pro" w:hAnsi="Avenir Next LT Pro" w:cs="Arial"/>
          <w:szCs w:val="24"/>
        </w:rPr>
        <w:fldChar w:fldCharType="end"/>
      </w:r>
      <w:r>
        <w:rPr>
          <w:rFonts w:ascii="Avenir Next LT Pro" w:hAnsi="Avenir Next LT Pro" w:cs="Arial"/>
          <w:szCs w:val="24"/>
        </w:rPr>
        <w:t xml:space="preserve"> des présentes CGV.</w:t>
      </w:r>
    </w:p>
    <w:p w14:paraId="0E8A8D68" w14:textId="77777777" w:rsidR="003C2675" w:rsidRDefault="003C2675">
      <w:pPr>
        <w:jc w:val="both"/>
        <w:rPr>
          <w:rFonts w:ascii="Avenir Next LT Pro" w:hAnsi="Avenir Next LT Pro" w:cs="Arial"/>
          <w:szCs w:val="24"/>
        </w:rPr>
      </w:pPr>
    </w:p>
    <w:p w14:paraId="745F8F37" w14:textId="712D9A0F"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Client doit s’assurer que les informations communiquées visées dans l’article 3.7 des présentes CGV sont correctes, et qu’elles le restent jusqu’à complète livraison du ou des produit(s) commandé(s). Le Client s’engage donc à informer La société de tout changement de coordonnées de facturation et/ou de livraison qui pourrait intervenir entre la Commande et la livraison, en envoyant, sans délai, un email à l’adresse email du service client. A défaut, en cas de retard et/ou d’erreur de livraison, le Client ne pourra en aucun cas engager la responsabilité de la société en cas de défaut de livraison, et le service client de la société contactera le Client pour une seconde livraison à la charge du Client.</w:t>
      </w:r>
      <w:r>
        <w:rPr>
          <w:rFonts w:ascii="Avenir Next LT Pro" w:hAnsi="Avenir Next LT Pro" w:cs="Arial"/>
          <w:b/>
          <w:szCs w:val="24"/>
        </w:rPr>
        <w:t xml:space="preserve"> </w:t>
      </w:r>
    </w:p>
    <w:p w14:paraId="11063947" w14:textId="77777777" w:rsidR="003C2675" w:rsidRDefault="003C2675">
      <w:pPr>
        <w:jc w:val="both"/>
        <w:rPr>
          <w:rFonts w:ascii="Avenir Next LT Pro" w:hAnsi="Avenir Next LT Pro" w:cs="Arial"/>
          <w:szCs w:val="24"/>
        </w:rPr>
      </w:pPr>
    </w:p>
    <w:p w14:paraId="36D01BDB" w14:textId="1EF897B6"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La société ne sera pas non plus responsable si la non réception des Produits est due au fait d’un tiers en dehors de son intervention ou en cas de vol. </w:t>
      </w:r>
      <w:r>
        <w:rPr>
          <w:rFonts w:ascii="Avenir Next LT Pro" w:hAnsi="Avenir Next LT Pro" w:cs="Arial"/>
          <w:b/>
          <w:szCs w:val="24"/>
        </w:rPr>
        <w:t xml:space="preserve"> </w:t>
      </w:r>
    </w:p>
    <w:p w14:paraId="68C969D6" w14:textId="77777777" w:rsidR="003C2675" w:rsidRDefault="003C2675">
      <w:pPr>
        <w:jc w:val="both"/>
        <w:rPr>
          <w:rFonts w:ascii="Avenir Next LT Pro" w:hAnsi="Avenir Next LT Pro" w:cs="Arial"/>
          <w:szCs w:val="24"/>
        </w:rPr>
      </w:pPr>
    </w:p>
    <w:p w14:paraId="11EE2950" w14:textId="1734979E"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En cas de retour de la Commande en raison de l’absence du Client, le service client de la société contactera le Client pour une seconde livraison à la charge du Client. </w:t>
      </w:r>
    </w:p>
    <w:p w14:paraId="78B38B1F" w14:textId="77777777" w:rsidR="003C2675" w:rsidRDefault="003C2675">
      <w:pPr>
        <w:jc w:val="both"/>
        <w:rPr>
          <w:rFonts w:ascii="Avenir Next LT Pro" w:hAnsi="Avenir Next LT Pro" w:cs="Arial"/>
          <w:szCs w:val="24"/>
        </w:rPr>
      </w:pPr>
    </w:p>
    <w:p w14:paraId="13F65980" w14:textId="2E1087EA"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 Client pourra suivre la livraison de sa Commande en contactant le service client dont le numéro figure à l’article 6.2 des présentes CGV. </w:t>
      </w:r>
      <w:r>
        <w:rPr>
          <w:rFonts w:ascii="Avenir Next LT Pro" w:hAnsi="Avenir Next LT Pro" w:cs="Arial"/>
          <w:b/>
          <w:szCs w:val="24"/>
        </w:rPr>
        <w:t xml:space="preserve"> </w:t>
      </w:r>
    </w:p>
    <w:p w14:paraId="6CD44AFB"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274D63F7" w14:textId="77777777" w:rsidR="003C2675" w:rsidRDefault="00F15C86">
      <w:pPr>
        <w:pStyle w:val="ListNumber"/>
        <w:widowControl w:val="0"/>
        <w:numPr>
          <w:ilvl w:val="0"/>
          <w:numId w:val="24"/>
        </w:numPr>
        <w:autoSpaceDE w:val="0"/>
        <w:autoSpaceDN w:val="0"/>
        <w:adjustRightInd w:val="0"/>
        <w:rPr>
          <w:rFonts w:ascii="Avenir Next LT Pro" w:hAnsi="Avenir Next LT Pro" w:cs="Arial"/>
          <w:sz w:val="24"/>
          <w:szCs w:val="24"/>
        </w:rPr>
      </w:pPr>
      <w:r>
        <w:rPr>
          <w:rFonts w:ascii="Avenir Next LT Pro" w:hAnsi="Avenir Next LT Pro" w:cs="Arial"/>
          <w:b/>
          <w:sz w:val="24"/>
          <w:szCs w:val="24"/>
        </w:rPr>
        <w:t>SERVICE CLIENT</w:t>
      </w:r>
    </w:p>
    <w:p w14:paraId="5F00BA0B" w14:textId="77777777" w:rsidR="003C2675" w:rsidRDefault="003C2675">
      <w:pPr>
        <w:pStyle w:val="ListNumber"/>
        <w:widowControl w:val="0"/>
        <w:numPr>
          <w:ilvl w:val="0"/>
          <w:numId w:val="0"/>
        </w:numPr>
        <w:autoSpaceDE w:val="0"/>
        <w:autoSpaceDN w:val="0"/>
        <w:adjustRightInd w:val="0"/>
        <w:ind w:left="360"/>
        <w:rPr>
          <w:rFonts w:ascii="Avenir Next LT Pro" w:hAnsi="Avenir Next LT Pro" w:cs="Arial"/>
          <w:sz w:val="24"/>
          <w:szCs w:val="24"/>
        </w:rPr>
      </w:pPr>
    </w:p>
    <w:p w14:paraId="39EE247E" w14:textId="42181803"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Pour toute demande d’informations, de précisions ou pour toute réclamation, le Client doit contacter, en priorité, le service client de </w:t>
      </w:r>
      <w:r>
        <w:rPr>
          <w:rFonts w:ascii="Avenir Next LT Pro" w:hAnsi="Avenir Next LT Pro" w:cs="Arial"/>
          <w:szCs w:val="24"/>
        </w:rPr>
        <w:t>la société</w:t>
      </w:r>
      <w:r>
        <w:rPr>
          <w:rFonts w:ascii="Avenir Next LT Pro" w:eastAsia="Times New Roman" w:hAnsi="Avenir Next LT Pro" w:cs="Arial"/>
          <w:szCs w:val="24"/>
        </w:rPr>
        <w:t>, afin de permettre à ce dernier de tenter de trouver une solution au problème.</w:t>
      </w:r>
    </w:p>
    <w:p w14:paraId="7FFAD035"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54128AAC" w14:textId="060D4C67"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Le service client de </w:t>
      </w:r>
      <w:r>
        <w:rPr>
          <w:rFonts w:ascii="Avenir Next LT Pro" w:hAnsi="Avenir Next LT Pro" w:cs="Arial"/>
          <w:szCs w:val="24"/>
        </w:rPr>
        <w:t>la société</w:t>
      </w:r>
      <w:r>
        <w:rPr>
          <w:rFonts w:ascii="Avenir Next LT Pro" w:eastAsia="Times New Roman" w:hAnsi="Avenir Next LT Pro" w:cs="Arial"/>
          <w:szCs w:val="24"/>
        </w:rPr>
        <w:t xml:space="preserve"> est accessible de 11h - 20h en utilisant les coordonnées suivantes : </w:t>
      </w:r>
    </w:p>
    <w:p w14:paraId="665EC76B"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5D153307" w14:textId="653C0A8F" w:rsidR="003C2675" w:rsidRDefault="00F15C86">
      <w:pPr>
        <w:widowControl w:val="0"/>
        <w:numPr>
          <w:ilvl w:val="0"/>
          <w:numId w:val="9"/>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Téléphone : 02 47 64 85 82  </w:t>
      </w:r>
    </w:p>
    <w:p w14:paraId="19C2C6D5" w14:textId="77777777" w:rsidR="003C2675" w:rsidRDefault="00F15C86">
      <w:pPr>
        <w:widowControl w:val="0"/>
        <w:numPr>
          <w:ilvl w:val="0"/>
          <w:numId w:val="9"/>
        </w:numPr>
        <w:autoSpaceDE w:val="0"/>
        <w:autoSpaceDN w:val="0"/>
        <w:adjustRightInd w:val="0"/>
        <w:jc w:val="both"/>
        <w:rPr>
          <w:rFonts w:ascii="Avenir Next LT Pro" w:eastAsia="Times New Roman" w:hAnsi="Avenir Next LT Pro" w:cs="Arial"/>
          <w:szCs w:val="24"/>
        </w:rPr>
      </w:pPr>
      <w:proofErr w:type="gramStart"/>
      <w:r>
        <w:rPr>
          <w:rFonts w:ascii="Avenir Next LT Pro" w:eastAsia="Times New Roman" w:hAnsi="Avenir Next LT Pro" w:cs="Arial"/>
          <w:szCs w:val="24"/>
        </w:rPr>
        <w:t>email</w:t>
      </w:r>
      <w:proofErr w:type="gramEnd"/>
      <w:r>
        <w:rPr>
          <w:rFonts w:ascii="Avenir Next LT Pro" w:eastAsia="Times New Roman" w:hAnsi="Avenir Next LT Pro" w:cs="Arial"/>
          <w:szCs w:val="24"/>
        </w:rPr>
        <w:t xml:space="preserve"> : contact@yoisho.fr </w:t>
      </w:r>
    </w:p>
    <w:p w14:paraId="59DE9B73" w14:textId="77777777" w:rsidR="003C2675" w:rsidRDefault="00F15C86">
      <w:pPr>
        <w:widowControl w:val="0"/>
        <w:numPr>
          <w:ilvl w:val="0"/>
          <w:numId w:val="9"/>
        </w:numPr>
        <w:autoSpaceDE w:val="0"/>
        <w:autoSpaceDN w:val="0"/>
        <w:adjustRightInd w:val="0"/>
        <w:jc w:val="both"/>
        <w:rPr>
          <w:rFonts w:ascii="Avenir Next LT Pro" w:eastAsia="Times New Roman" w:hAnsi="Avenir Next LT Pro" w:cs="Arial"/>
          <w:szCs w:val="24"/>
        </w:rPr>
      </w:pPr>
      <w:proofErr w:type="gramStart"/>
      <w:r>
        <w:rPr>
          <w:rFonts w:ascii="Avenir Next LT Pro" w:eastAsia="Times New Roman" w:hAnsi="Avenir Next LT Pro" w:cs="Arial"/>
          <w:szCs w:val="24"/>
        </w:rPr>
        <w:t>courrier</w:t>
      </w:r>
      <w:proofErr w:type="gramEnd"/>
      <w:r>
        <w:rPr>
          <w:rFonts w:ascii="Avenir Next LT Pro" w:eastAsia="Times New Roman" w:hAnsi="Avenir Next LT Pro" w:cs="Arial"/>
          <w:szCs w:val="24"/>
        </w:rPr>
        <w:t xml:space="preserve"> : 11 Avenue de Grammont, 37000 Tours, France </w:t>
      </w:r>
    </w:p>
    <w:p w14:paraId="7B9479FA"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4C862D02" w14:textId="4BFE7327" w:rsidR="003C2675" w:rsidRDefault="00F15C86">
      <w:pPr>
        <w:widowControl w:val="0"/>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b/>
          <w:szCs w:val="24"/>
        </w:rPr>
        <w:t xml:space="preserve"> </w:t>
      </w:r>
    </w:p>
    <w:p w14:paraId="52798E8D" w14:textId="77777777" w:rsidR="003C2675" w:rsidRDefault="003C2675">
      <w:pPr>
        <w:widowControl w:val="0"/>
        <w:autoSpaceDE w:val="0"/>
        <w:autoSpaceDN w:val="0"/>
        <w:adjustRightInd w:val="0"/>
        <w:jc w:val="both"/>
        <w:rPr>
          <w:rFonts w:ascii="Avenir Next LT Pro" w:hAnsi="Avenir Next LT Pro" w:cs="Arial"/>
          <w:szCs w:val="24"/>
        </w:rPr>
      </w:pPr>
    </w:p>
    <w:p w14:paraId="1C5E957C"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73997CDA" w14:textId="4EF7EE54" w:rsidR="003C2675" w:rsidRDefault="00F15C86">
      <w:pPr>
        <w:pStyle w:val="ListParagraph"/>
        <w:widowControl w:val="0"/>
        <w:numPr>
          <w:ilvl w:val="0"/>
          <w:numId w:val="24"/>
        </w:numPr>
        <w:autoSpaceDE w:val="0"/>
        <w:autoSpaceDN w:val="0"/>
        <w:adjustRightInd w:val="0"/>
        <w:ind w:left="426" w:hanging="426"/>
        <w:rPr>
          <w:rFonts w:ascii="Avenir Next LT Pro" w:eastAsia="Times New Roman" w:hAnsi="Avenir Next LT Pro" w:cs="Arial"/>
          <w:b/>
          <w:szCs w:val="24"/>
        </w:rPr>
      </w:pPr>
      <w:r>
        <w:rPr>
          <w:rFonts w:ascii="Avenir Next LT Pro" w:eastAsia="Times New Roman" w:hAnsi="Avenir Next LT Pro" w:cs="Arial"/>
          <w:b/>
          <w:szCs w:val="24"/>
        </w:rPr>
        <w:t>GARANTIES L</w:t>
      </w:r>
      <w:r>
        <w:rPr>
          <w:rFonts w:ascii="Avenir Next LT Pro" w:hAnsi="Avenir Next LT Pro" w:cs="Arial"/>
          <w:b/>
          <w:color w:val="303030"/>
          <w:szCs w:val="24"/>
          <w:shd w:val="clear" w:color="auto" w:fill="FFFFFF"/>
        </w:rPr>
        <w:t>ÉGALES ET COMMERCIALES</w:t>
      </w:r>
      <w:r>
        <w:rPr>
          <w:rFonts w:ascii="Avenir Next LT Pro" w:eastAsia="Times New Roman" w:hAnsi="Avenir Next LT Pro" w:cs="Arial"/>
          <w:b/>
          <w:szCs w:val="24"/>
        </w:rPr>
        <w:t xml:space="preserve"> </w:t>
      </w:r>
    </w:p>
    <w:p w14:paraId="3238CB45" w14:textId="77777777" w:rsidR="003C2675" w:rsidRDefault="003C2675">
      <w:pPr>
        <w:pStyle w:val="ListNumber"/>
        <w:numPr>
          <w:ilvl w:val="0"/>
          <w:numId w:val="0"/>
        </w:numPr>
        <w:rPr>
          <w:rFonts w:ascii="Avenir Next LT Pro" w:hAnsi="Avenir Next LT Pro" w:cs="Arial"/>
          <w:sz w:val="24"/>
          <w:szCs w:val="24"/>
        </w:rPr>
      </w:pPr>
    </w:p>
    <w:p w14:paraId="7C34D54E" w14:textId="5FE0334E" w:rsidR="003C2675" w:rsidRDefault="00F15C86">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r>
        <w:rPr>
          <w:rFonts w:ascii="Avenir Next LT Pro" w:hAnsi="Avenir Next LT Pro" w:cs="Arial"/>
          <w:szCs w:val="24"/>
        </w:rPr>
        <w:t>Tous les produits proposés par la société sont soumis à la garantie légale de conformité prévue par la loi, et notamment les articles L.217-4, L.217-5 et L.217-12 du Code de la consommation, et à la garantie des vices cachés prévue par les articles 1641 et 1648, premier alinéa, du Code Civil :</w:t>
      </w:r>
    </w:p>
    <w:p w14:paraId="0C4C6B9C"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p>
    <w:p w14:paraId="0E9816A4" w14:textId="35D28433" w:rsidR="003C2675" w:rsidRDefault="00F15C86">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r>
        <w:rPr>
          <w:rFonts w:ascii="Avenir Next LT Pro" w:eastAsia="Times New Roman" w:hAnsi="Avenir Next LT Pro" w:cs="Arial"/>
          <w:color w:val="000000"/>
          <w:szCs w:val="24"/>
        </w:rPr>
        <w:t>Le produit non conforme fera l’objet d’un remplacement ou d’une réparation selon les modalités de coûts prévues par le Code de la consommation.</w:t>
      </w:r>
    </w:p>
    <w:p w14:paraId="7BA93E62"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p>
    <w:p w14:paraId="26CB2745"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r>
        <w:rPr>
          <w:rFonts w:ascii="Avenir Next LT Pro" w:eastAsia="Times New Roman" w:hAnsi="Avenir Next LT Pro" w:cs="Arial"/>
          <w:color w:val="000000"/>
          <w:szCs w:val="24"/>
        </w:rPr>
        <w:t>La garantie légale de conformité s’applique indépendamment de la garantie commerciale éventuellement consentie.</w:t>
      </w:r>
    </w:p>
    <w:p w14:paraId="5AAE4AAC"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p>
    <w:p w14:paraId="6B7382B2"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r>
        <w:rPr>
          <w:rFonts w:ascii="Avenir Next LT Pro" w:eastAsia="Times New Roman" w:hAnsi="Avenir Next LT Pro" w:cs="Arial"/>
          <w:color w:val="000000"/>
          <w:szCs w:val="24"/>
        </w:rPr>
        <w:t>Ainsi le Client :</w:t>
      </w:r>
    </w:p>
    <w:p w14:paraId="4969DB2D"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eastAsia="Times New Roman" w:hAnsi="Avenir Next LT Pro" w:cs="Arial"/>
          <w:color w:val="000000"/>
          <w:szCs w:val="24"/>
        </w:rPr>
      </w:pPr>
      <w:r>
        <w:rPr>
          <w:rFonts w:ascii="Avenir Next LT Pro" w:hAnsi="Avenir Next LT Pro" w:cs="Arial"/>
          <w:color w:val="000000"/>
          <w:szCs w:val="24"/>
        </w:rPr>
        <w:t>(i) bénéficie d’un délai de deux (2) ans à compter de la délivrance du produit pour agir en défaut de conformité du Produit</w:t>
      </w:r>
    </w:p>
    <w:p w14:paraId="7D0A3891"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eastAsia="Arial" w:hAnsi="Avenir Next LT Pro" w:cs="Arial"/>
          <w:szCs w:val="24"/>
        </w:rPr>
      </w:pPr>
      <w:r>
        <w:rPr>
          <w:rFonts w:ascii="Avenir Next LT Pro" w:hAnsi="Avenir Next LT Pro" w:cs="Arial"/>
          <w:szCs w:val="24"/>
        </w:rPr>
        <w:t>(ii) est dispensé de rapporter la preuve de l’existence du défaut de conformité du bien durant les dix (6) mois suivant la délivrance du produit,</w:t>
      </w:r>
    </w:p>
    <w:p w14:paraId="0C29101C"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t xml:space="preserve">(iii) peut choisir entre la réparation ou le remplacement du produit, sous réserve des conditions de coût prévues par l’article L. 217-9 du code de la consommation. </w:t>
      </w:r>
    </w:p>
    <w:p w14:paraId="1E5BB859"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p>
    <w:p w14:paraId="3FBBEE52"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t xml:space="preserve">En outre, le Client peut également mettre en œuvre la garantie légale au titre des vices cachés de la chose vendue, au sens des articles 1641 et suivants du Code civil. La garantie légale des vices cachés permet au Client dans un délai de deux ans à compter de la découverte du vice, le remboursement d’un Produit qui s’est révélé impropre à son usage. </w:t>
      </w:r>
    </w:p>
    <w:p w14:paraId="27B29E47"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p>
    <w:p w14:paraId="0A6EBF25"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t>La garantie des vices cachés permet au Client d’être protégé contre les défauts cachés du produit acheté et qui en empêchent l’usage ou l’affectant à un point tel que le Client ne l’aurait pas acheté.</w:t>
      </w:r>
    </w:p>
    <w:p w14:paraId="55A7AE81"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p>
    <w:p w14:paraId="1CDE7052"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t>Le Client a alors le choix entre deux options : garder le produit et demander une réduction du prix, ou rendre le produit et demander le remboursement du prix payé, conformément à l’article 1644 du Code civil.</w:t>
      </w:r>
    </w:p>
    <w:p w14:paraId="1C87AB05" w14:textId="77777777" w:rsidR="003C2675" w:rsidRDefault="003C2675">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p>
    <w:p w14:paraId="1BB89F42" w14:textId="77777777"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t>Il est rappelé les dispositions légales suivantes :</w:t>
      </w:r>
    </w:p>
    <w:p w14:paraId="14C2628C" w14:textId="423943D4"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L217-4 du Code de la Consommation </w:t>
      </w:r>
      <w:r>
        <w:rPr>
          <w:rFonts w:ascii="Avenir Next LT Pro" w:hAnsi="Avenir Next LT Pro" w:cs="Arial"/>
          <w:szCs w:val="24"/>
        </w:rPr>
        <w:t>: ’’</w:t>
      </w:r>
      <w:r>
        <w:rPr>
          <w:rFonts w:ascii="Avenir Next LT Pro" w:hAnsi="Avenir Next LT Pro" w:cs="Arial"/>
          <w:i/>
          <w:szCs w:val="24"/>
        </w:rPr>
        <w:t>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w:t>
      </w:r>
      <w:r>
        <w:rPr>
          <w:rFonts w:ascii="Avenir Next LT Pro" w:hAnsi="Avenir Next LT Pro" w:cs="Arial"/>
          <w:szCs w:val="24"/>
        </w:rPr>
        <w:t xml:space="preserve">.’’ </w:t>
      </w:r>
      <w:r>
        <w:rPr>
          <w:rFonts w:ascii="Avenir Next LT Pro" w:hAnsi="Avenir Next LT Pro" w:cs="Arial"/>
          <w:szCs w:val="24"/>
        </w:rPr>
        <w:br/>
        <w:t> </w:t>
      </w:r>
      <w:r>
        <w:rPr>
          <w:rFonts w:ascii="Avenir Next LT Pro" w:hAnsi="Avenir Next LT Pro" w:cs="Arial"/>
          <w:szCs w:val="24"/>
        </w:rPr>
        <w:br/>
      </w:r>
      <w:r>
        <w:rPr>
          <w:rFonts w:ascii="Avenir Next LT Pro" w:hAnsi="Avenir Next LT Pro" w:cs="Arial"/>
          <w:b/>
          <w:szCs w:val="24"/>
        </w:rPr>
        <w:t>Art. L217-5 du Code de la Consommation </w:t>
      </w:r>
      <w:r>
        <w:rPr>
          <w:rFonts w:ascii="Avenir Next LT Pro" w:hAnsi="Avenir Next LT Pro" w:cs="Arial"/>
          <w:szCs w:val="24"/>
        </w:rPr>
        <w:t>: ’’ </w:t>
      </w:r>
      <w:r>
        <w:rPr>
          <w:rFonts w:ascii="Avenir Next LT Pro" w:hAnsi="Avenir Next LT Pro" w:cs="Arial"/>
          <w:i/>
          <w:szCs w:val="24"/>
        </w:rPr>
        <w:t>Le bien est conforme au contrat : 1° S'il est propre à l'usage habituellement attendu d'un bien semblable et, le cas échéant (a) s'il correspond à la description donnée par le vendeur et possède les qualités que celui-ci a présentées à l'acheteur sous forme d'échantillon ou de modèle ;(b) s'il présente les qualités qu'un acheteur peut légitimement attendre eu égard aux déclarations publiques faites par le vendeur, par le producteur ou par son représentant, notamment dans la publicité ou l'étiquetage ; 2° Ou s'il présente les caractéristiques définies d'un commun accord par les parties ou est propre à tout usage spécial recherché par l'acheteur, porté à la connaissance du vendeur et que ce dernier a accepté. </w:t>
      </w:r>
      <w:r>
        <w:rPr>
          <w:rFonts w:ascii="Avenir Next LT Pro" w:hAnsi="Avenir Next LT Pro" w:cs="Arial"/>
          <w:szCs w:val="24"/>
        </w:rPr>
        <w:t>’’</w:t>
      </w:r>
    </w:p>
    <w:p w14:paraId="004B57D9" w14:textId="1EF97515"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L217-7 du Code de la Consommation </w:t>
      </w:r>
      <w:r>
        <w:rPr>
          <w:rFonts w:ascii="Avenir Next LT Pro" w:hAnsi="Avenir Next LT Pro" w:cs="Arial"/>
          <w:szCs w:val="24"/>
        </w:rPr>
        <w:t>: ’’ </w:t>
      </w:r>
      <w:r>
        <w:rPr>
          <w:rFonts w:ascii="Avenir Next LT Pro" w:hAnsi="Avenir Next LT Pro" w:cs="Arial"/>
          <w:i/>
          <w:szCs w:val="24"/>
        </w:rPr>
        <w:t xml:space="preserve">Les défauts de conformité qui apparaissent dans un délai de vingt-quatre mois à partir de la délivrance du bien sont présumés exister au moment de la délivrance, sauf preuve contraire. Pour les biens vendus d'occasion, ce délai est fixé à six mois. Le vendeur peut combattre cette </w:t>
      </w:r>
      <w:r>
        <w:rPr>
          <w:rFonts w:ascii="Avenir Next LT Pro" w:hAnsi="Avenir Next LT Pro" w:cs="Arial"/>
          <w:i/>
          <w:szCs w:val="24"/>
        </w:rPr>
        <w:lastRenderedPageBreak/>
        <w:t>présomption si celle-ci n'est pas compatible avec la nature du bien ou le défaut de conformité invoqué</w:t>
      </w:r>
      <w:r>
        <w:rPr>
          <w:rFonts w:ascii="Avenir Next LT Pro" w:hAnsi="Avenir Next LT Pro" w:cs="Arial"/>
          <w:szCs w:val="24"/>
        </w:rPr>
        <w:t>. ’’</w:t>
      </w:r>
    </w:p>
    <w:p w14:paraId="6575E224" w14:textId="467005FB"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L217-8 du Code de la Consommation </w:t>
      </w:r>
      <w:r>
        <w:rPr>
          <w:rFonts w:ascii="Avenir Next LT Pro" w:hAnsi="Avenir Next LT Pro" w:cs="Arial"/>
          <w:szCs w:val="24"/>
        </w:rPr>
        <w:t>: ’’ </w:t>
      </w:r>
      <w:r>
        <w:rPr>
          <w:rFonts w:ascii="Avenir Next LT Pro" w:hAnsi="Avenir Next LT Pro" w:cs="Arial"/>
          <w:i/>
          <w:szCs w:val="24"/>
        </w:rPr>
        <w:t xml:space="preserve">L'acheteur est en droit d'exiger la conformité du bien au contrat. Il ne peut cependant contester la conformité en invoquant un défaut qu'il connaissait ou ne pouvait ignorer lorsqu'il a contracté. Il en va de même lorsque le défaut </w:t>
      </w:r>
      <w:proofErr w:type="spellStart"/>
      <w:r>
        <w:rPr>
          <w:rFonts w:ascii="Avenir Next LT Pro" w:hAnsi="Avenir Next LT Pro" w:cs="Arial"/>
          <w:i/>
          <w:szCs w:val="24"/>
        </w:rPr>
        <w:t>a</w:t>
      </w:r>
      <w:proofErr w:type="spellEnd"/>
      <w:r>
        <w:rPr>
          <w:rFonts w:ascii="Avenir Next LT Pro" w:hAnsi="Avenir Next LT Pro" w:cs="Arial"/>
          <w:i/>
          <w:szCs w:val="24"/>
        </w:rPr>
        <w:t xml:space="preserve"> son origine dans les matériaux qu'il a lui-même fournis</w:t>
      </w:r>
      <w:r>
        <w:rPr>
          <w:rFonts w:ascii="Avenir Next LT Pro" w:hAnsi="Avenir Next LT Pro" w:cs="Arial"/>
          <w:szCs w:val="24"/>
        </w:rPr>
        <w:t>. ’’</w:t>
      </w:r>
    </w:p>
    <w:p w14:paraId="767175C3" w14:textId="2BCA507A"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L217-9 du Code de la Consommation </w:t>
      </w:r>
      <w:r>
        <w:rPr>
          <w:rFonts w:ascii="Avenir Next LT Pro" w:hAnsi="Avenir Next LT Pro" w:cs="Arial"/>
          <w:szCs w:val="24"/>
        </w:rPr>
        <w:t>: ’’ </w:t>
      </w:r>
      <w:r>
        <w:rPr>
          <w:rFonts w:ascii="Avenir Next LT Pro" w:hAnsi="Avenir Next LT Pro" w:cs="Arial"/>
          <w:i/>
          <w:szCs w:val="24"/>
        </w:rPr>
        <w:t>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 </w:t>
      </w:r>
      <w:r>
        <w:rPr>
          <w:rFonts w:ascii="Avenir Next LT Pro" w:hAnsi="Avenir Next LT Pro" w:cs="Arial"/>
          <w:szCs w:val="24"/>
        </w:rPr>
        <w:t>’’</w:t>
      </w:r>
    </w:p>
    <w:p w14:paraId="79BFBDA3" w14:textId="7D7F2133"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L217-10 du Code de la Consommation </w:t>
      </w:r>
      <w:r>
        <w:rPr>
          <w:rFonts w:ascii="Avenir Next LT Pro" w:hAnsi="Avenir Next LT Pro" w:cs="Arial"/>
          <w:szCs w:val="24"/>
        </w:rPr>
        <w:t>: ’’ </w:t>
      </w:r>
      <w:r>
        <w:rPr>
          <w:rFonts w:ascii="Avenir Next LT Pro" w:hAnsi="Avenir Next LT Pro" w:cs="Arial"/>
          <w:i/>
          <w:szCs w:val="24"/>
        </w:rPr>
        <w:t>Si la réparation et le remplacement du bien sont impossibles, l'acheteur peut rendre le bien et se faire restituer le prix ou garder le bien et se faire rendre une partie du prix. La même faculté lui est ouverte : 1° Si la solution demandée, proposée ou convenue en application de l'article L. 217-9 ne peut être mise en œuvre dans le délai d'un mois suivant la réclamation de l'acheteur ; 2° Ou si cette solution ne peut l'être sans inconvénient majeur pour celui-ci compte tenu de la nature du bien et de l'usage qu'il recherche. La résolution de la vente ne peut toutefois être prononcée si le défaut de conformité est mineur</w:t>
      </w:r>
      <w:r>
        <w:rPr>
          <w:rFonts w:ascii="Avenir Next LT Pro" w:hAnsi="Avenir Next LT Pro" w:cs="Arial"/>
          <w:szCs w:val="24"/>
        </w:rPr>
        <w:t>. ’’</w:t>
      </w:r>
    </w:p>
    <w:p w14:paraId="4BDB0389" w14:textId="08BB1084"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L217-11 du Code de la Consommation </w:t>
      </w:r>
      <w:r>
        <w:rPr>
          <w:rFonts w:ascii="Avenir Next LT Pro" w:hAnsi="Avenir Next LT Pro" w:cs="Arial"/>
          <w:szCs w:val="24"/>
        </w:rPr>
        <w:t>: ’’ </w:t>
      </w:r>
      <w:r>
        <w:rPr>
          <w:rFonts w:ascii="Avenir Next LT Pro" w:hAnsi="Avenir Next LT Pro" w:cs="Arial"/>
          <w:i/>
          <w:szCs w:val="24"/>
        </w:rPr>
        <w:t>L'application des dispositions des articles L. 217-9 et L. 217-10 a lieu sans aucun frais pour l'acheteur. Ces mêmes dispositions ne font pas obstacle à l'allocation de dommages et intérêts.</w:t>
      </w:r>
      <w:r>
        <w:rPr>
          <w:rFonts w:ascii="Avenir Next LT Pro" w:hAnsi="Avenir Next LT Pro" w:cs="Arial"/>
          <w:szCs w:val="24"/>
        </w:rPr>
        <w:t> ’’</w:t>
      </w:r>
    </w:p>
    <w:p w14:paraId="2C237936" w14:textId="56796EAA"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L217-12 du Code de la Consommation </w:t>
      </w:r>
      <w:r>
        <w:rPr>
          <w:rFonts w:ascii="Avenir Next LT Pro" w:hAnsi="Avenir Next LT Pro" w:cs="Arial"/>
          <w:szCs w:val="24"/>
        </w:rPr>
        <w:t>: ’’</w:t>
      </w:r>
      <w:r>
        <w:rPr>
          <w:rFonts w:ascii="Avenir Next LT Pro" w:hAnsi="Avenir Next LT Pro" w:cs="Arial"/>
          <w:i/>
          <w:szCs w:val="24"/>
        </w:rPr>
        <w:t>L'action résultant du défaut de conformité se prescrit par deux ans à compter de la délivrance du bien</w:t>
      </w:r>
      <w:r>
        <w:rPr>
          <w:rFonts w:ascii="Avenir Next LT Pro" w:hAnsi="Avenir Next LT Pro" w:cs="Arial"/>
          <w:szCs w:val="24"/>
        </w:rPr>
        <w:t>. ’’</w:t>
      </w:r>
    </w:p>
    <w:p w14:paraId="67EDC94F" w14:textId="325F2507"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L217-13 du Code de la Consommation </w:t>
      </w:r>
      <w:r>
        <w:rPr>
          <w:rFonts w:ascii="Avenir Next LT Pro" w:hAnsi="Avenir Next LT Pro" w:cs="Arial"/>
          <w:szCs w:val="24"/>
        </w:rPr>
        <w:t>: ’’</w:t>
      </w:r>
      <w:r>
        <w:rPr>
          <w:rFonts w:ascii="Avenir Next LT Pro" w:hAnsi="Avenir Next LT Pro" w:cs="Arial"/>
          <w:i/>
          <w:szCs w:val="24"/>
        </w:rPr>
        <w:t>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r>
        <w:rPr>
          <w:rFonts w:ascii="Avenir Next LT Pro" w:hAnsi="Avenir Next LT Pro" w:cs="Arial"/>
          <w:szCs w:val="24"/>
        </w:rPr>
        <w:t>. ’’</w:t>
      </w:r>
    </w:p>
    <w:p w14:paraId="2850BA7C" w14:textId="01D38559"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1641 du Code Civil </w:t>
      </w:r>
      <w:r>
        <w:rPr>
          <w:rFonts w:ascii="Avenir Next LT Pro" w:hAnsi="Avenir Next LT Pro" w:cs="Arial"/>
          <w:szCs w:val="24"/>
        </w:rPr>
        <w:t>: ’’ </w:t>
      </w:r>
      <w:r>
        <w:rPr>
          <w:rFonts w:ascii="Avenir Next LT Pro" w:hAnsi="Avenir Next LT Pro" w:cs="Arial"/>
          <w:i/>
          <w:szCs w:val="24"/>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r>
        <w:rPr>
          <w:rFonts w:ascii="Avenir Next LT Pro" w:hAnsi="Avenir Next LT Pro" w:cs="Arial"/>
          <w:szCs w:val="24"/>
        </w:rPr>
        <w:t>’’</w:t>
      </w:r>
    </w:p>
    <w:p w14:paraId="3C0EF845" w14:textId="4A788B0C"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Art.1642 du Code Civil </w:t>
      </w:r>
      <w:r>
        <w:rPr>
          <w:rFonts w:ascii="Avenir Next LT Pro" w:hAnsi="Avenir Next LT Pro" w:cs="Arial"/>
          <w:szCs w:val="24"/>
        </w:rPr>
        <w:t>: ’’ </w:t>
      </w:r>
      <w:r>
        <w:rPr>
          <w:rFonts w:ascii="Avenir Next LT Pro" w:hAnsi="Avenir Next LT Pro" w:cs="Arial"/>
          <w:i/>
          <w:szCs w:val="24"/>
        </w:rPr>
        <w:t>Le vendeur n'est pas tenu des vices apparents et dont l'acheteur a pu se convaincre lui-même.</w:t>
      </w:r>
      <w:r>
        <w:rPr>
          <w:rFonts w:ascii="Avenir Next LT Pro" w:hAnsi="Avenir Next LT Pro" w:cs="Arial"/>
          <w:szCs w:val="24"/>
        </w:rPr>
        <w:t> ’’</w:t>
      </w:r>
    </w:p>
    <w:p w14:paraId="25574503" w14:textId="711DED5F"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szCs w:val="24"/>
        </w:rPr>
        <w:br/>
      </w:r>
      <w:r>
        <w:rPr>
          <w:rFonts w:ascii="Avenir Next LT Pro" w:hAnsi="Avenir Next LT Pro" w:cs="Arial"/>
          <w:b/>
          <w:szCs w:val="24"/>
        </w:rPr>
        <w:t>Art. 1643 du Code Civil </w:t>
      </w:r>
      <w:r>
        <w:rPr>
          <w:rFonts w:ascii="Avenir Next LT Pro" w:hAnsi="Avenir Next LT Pro" w:cs="Arial"/>
          <w:szCs w:val="24"/>
        </w:rPr>
        <w:t>: ’’ </w:t>
      </w:r>
      <w:r>
        <w:rPr>
          <w:rFonts w:ascii="Avenir Next LT Pro" w:hAnsi="Avenir Next LT Pro" w:cs="Arial"/>
          <w:i/>
          <w:szCs w:val="24"/>
        </w:rPr>
        <w:t>Il est tenu des vices cachés, quand même il ne les aurait pas connus, à moins que, dans ce cas, il n'ait stipulé qu'il ne sera obligé à aucune garantie</w:t>
      </w:r>
      <w:r>
        <w:rPr>
          <w:rFonts w:ascii="Avenir Next LT Pro" w:hAnsi="Avenir Next LT Pro" w:cs="Arial"/>
          <w:szCs w:val="24"/>
        </w:rPr>
        <w:t>.’’</w:t>
      </w:r>
      <w:r>
        <w:rPr>
          <w:rFonts w:ascii="Avenir Next LT Pro" w:hAnsi="Avenir Next LT Pro" w:cs="Arial"/>
          <w:szCs w:val="24"/>
        </w:rPr>
        <w:br/>
      </w:r>
      <w:r>
        <w:rPr>
          <w:rFonts w:ascii="Avenir Next LT Pro" w:hAnsi="Avenir Next LT Pro" w:cs="Arial"/>
          <w:szCs w:val="24"/>
        </w:rPr>
        <w:br/>
      </w:r>
      <w:r>
        <w:rPr>
          <w:rFonts w:ascii="Avenir Next LT Pro" w:hAnsi="Avenir Next LT Pro" w:cs="Arial"/>
          <w:b/>
          <w:szCs w:val="24"/>
        </w:rPr>
        <w:lastRenderedPageBreak/>
        <w:t>Art. 1644 du Code Civil </w:t>
      </w:r>
      <w:r>
        <w:rPr>
          <w:rFonts w:ascii="Avenir Next LT Pro" w:hAnsi="Avenir Next LT Pro" w:cs="Arial"/>
          <w:szCs w:val="24"/>
        </w:rPr>
        <w:t>: ’’ </w:t>
      </w:r>
      <w:r>
        <w:rPr>
          <w:rFonts w:ascii="Avenir Next LT Pro" w:hAnsi="Avenir Next LT Pro" w:cs="Arial"/>
          <w:i/>
          <w:szCs w:val="24"/>
        </w:rPr>
        <w:t>Dans le cas des articles 1641 et 1643, l'acheteur a le choix de rendre la chose et de se faire restituer le prix, ou de garder la chose et de se faire rendre une partie du prix.</w:t>
      </w:r>
      <w:r>
        <w:rPr>
          <w:rFonts w:ascii="Avenir Next LT Pro" w:hAnsi="Avenir Next LT Pro" w:cs="Arial"/>
          <w:szCs w:val="24"/>
        </w:rPr>
        <w:t> ’’</w:t>
      </w:r>
    </w:p>
    <w:p w14:paraId="631848DB" w14:textId="0436B25B" w:rsidR="003C2675" w:rsidRDefault="003C2675">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p>
    <w:p w14:paraId="4164FD63" w14:textId="53A296C3"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b/>
          <w:szCs w:val="24"/>
        </w:rPr>
        <w:t>Art. 1646 du Code Civil </w:t>
      </w:r>
      <w:r>
        <w:rPr>
          <w:rFonts w:ascii="Avenir Next LT Pro" w:hAnsi="Avenir Next LT Pro" w:cs="Arial"/>
          <w:szCs w:val="24"/>
        </w:rPr>
        <w:t>: ’’ </w:t>
      </w:r>
      <w:r>
        <w:rPr>
          <w:rFonts w:ascii="Avenir Next LT Pro" w:hAnsi="Avenir Next LT Pro" w:cs="Arial"/>
          <w:i/>
          <w:szCs w:val="24"/>
        </w:rPr>
        <w:t>Si le vendeur ignorait les vices de la chose, il ne sera tenu qu'à la restitution du prix, et à rembourser à l'acquéreur les frais occasionnés par la vente</w:t>
      </w:r>
      <w:r>
        <w:rPr>
          <w:rFonts w:ascii="Avenir Next LT Pro" w:hAnsi="Avenir Next LT Pro" w:cs="Arial"/>
          <w:szCs w:val="24"/>
        </w:rPr>
        <w:t>. ’’</w:t>
      </w:r>
    </w:p>
    <w:p w14:paraId="3A7C608D" w14:textId="5090DC69" w:rsidR="003C2675" w:rsidRDefault="003C2675">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p>
    <w:p w14:paraId="029BC829" w14:textId="4EA17066" w:rsidR="003C2675" w:rsidRDefault="00F15C86">
      <w:pPr>
        <w:pBdr>
          <w:top w:val="single" w:sz="4" w:space="0" w:color="auto"/>
          <w:left w:val="single" w:sz="4" w:space="0" w:color="auto"/>
          <w:bottom w:val="single" w:sz="4" w:space="1" w:color="auto"/>
          <w:right w:val="single" w:sz="4" w:space="4" w:color="auto"/>
        </w:pBdr>
        <w:jc w:val="both"/>
        <w:rPr>
          <w:rFonts w:ascii="Avenir Next LT Pro" w:hAnsi="Avenir Next LT Pro" w:cs="Arial"/>
          <w:szCs w:val="24"/>
        </w:rPr>
      </w:pPr>
      <w:r>
        <w:rPr>
          <w:rFonts w:ascii="Avenir Next LT Pro" w:hAnsi="Avenir Next LT Pro" w:cs="Arial"/>
          <w:b/>
          <w:szCs w:val="24"/>
        </w:rPr>
        <w:t>Art. 1648 du Code Civil</w:t>
      </w:r>
      <w:r>
        <w:rPr>
          <w:rFonts w:ascii="Avenir Next LT Pro" w:hAnsi="Avenir Next LT Pro" w:cs="Arial"/>
          <w:szCs w:val="24"/>
        </w:rPr>
        <w:t> : ’’ </w:t>
      </w:r>
      <w:r>
        <w:rPr>
          <w:rFonts w:ascii="Avenir Next LT Pro" w:hAnsi="Avenir Next LT Pro" w:cs="Arial"/>
          <w:i/>
          <w:szCs w:val="24"/>
        </w:rPr>
        <w:t>L'action résultant des vices rédhibitoires doit être intentée par l'acquéreur dans un délai de deux ans à compter de la découverte du vice. (…) </w:t>
      </w:r>
      <w:r>
        <w:rPr>
          <w:rFonts w:ascii="Avenir Next LT Pro" w:hAnsi="Avenir Next LT Pro" w:cs="Arial"/>
          <w:szCs w:val="24"/>
        </w:rPr>
        <w:t>’’</w:t>
      </w:r>
    </w:p>
    <w:p w14:paraId="027246AE" w14:textId="77777777" w:rsidR="003C2675" w:rsidRDefault="003C2675">
      <w:pPr>
        <w:widowControl w:val="0"/>
        <w:autoSpaceDE w:val="0"/>
        <w:autoSpaceDN w:val="0"/>
        <w:adjustRightInd w:val="0"/>
        <w:jc w:val="both"/>
        <w:rPr>
          <w:rFonts w:ascii="Avenir Next LT Pro" w:hAnsi="Avenir Next LT Pro" w:cs="Arial"/>
          <w:szCs w:val="24"/>
        </w:rPr>
      </w:pPr>
    </w:p>
    <w:p w14:paraId="11C3D0CA" w14:textId="4DBDB915" w:rsidR="003C2675" w:rsidRDefault="00F15C86">
      <w:pPr>
        <w:widowControl w:val="0"/>
        <w:autoSpaceDE w:val="0"/>
        <w:autoSpaceDN w:val="0"/>
        <w:adjustRightInd w:val="0"/>
        <w:jc w:val="both"/>
        <w:rPr>
          <w:rFonts w:ascii="Avenir Next LT Pro" w:eastAsia="Times New Roman" w:hAnsi="Avenir Next LT Pro" w:cs="Arial"/>
          <w:szCs w:val="24"/>
        </w:rPr>
      </w:pPr>
      <w:r>
        <w:rPr>
          <w:rFonts w:ascii="Avenir Next LT Pro" w:hAnsi="Avenir Next LT Pro" w:cs="Arial"/>
          <w:szCs w:val="24"/>
        </w:rPr>
        <w:t>Si un Client estime avoir reçu un produit qu’il considère comme défectueux ou non-conforme, il devra contacter la société, dans les plus brefs délais à compter de la réception de la Commande, à l’adresse électronique suivante :</w:t>
      </w:r>
      <w:r>
        <w:rPr>
          <w:rFonts w:ascii="Avenir Next LT Pro" w:eastAsia="Times New Roman" w:hAnsi="Avenir Next LT Pro" w:cs="Arial"/>
          <w:szCs w:val="24"/>
        </w:rPr>
        <w:t xml:space="preserve"> </w:t>
      </w:r>
      <w:r>
        <w:rPr>
          <w:rFonts w:ascii="Avenir Next LT Pro" w:eastAsia="Times New Roman" w:hAnsi="Avenir Next LT Pro" w:cs="Arial"/>
          <w:b/>
          <w:bCs/>
          <w:szCs w:val="24"/>
        </w:rPr>
        <w:t>contact@yoisho.fr</w:t>
      </w:r>
      <w:r>
        <w:rPr>
          <w:rFonts w:ascii="Avenir Next LT Pro" w:hAnsi="Avenir Next LT Pro" w:cs="Arial"/>
          <w:szCs w:val="24"/>
        </w:rPr>
        <w:t xml:space="preserve">, ou par courrier recommandé avec accusé de réception à l’adresse suivante : </w:t>
      </w:r>
      <w:r>
        <w:rPr>
          <w:rFonts w:ascii="Avenir Next LT Pro" w:hAnsi="Avenir Next LT Pro" w:cs="Arial"/>
          <w:b/>
          <w:bCs/>
          <w:szCs w:val="24"/>
        </w:rPr>
        <w:t>11 Avenue de Grammont, 37000 Tours, France</w:t>
      </w:r>
      <w:r>
        <w:rPr>
          <w:rFonts w:ascii="Avenir Next LT Pro" w:hAnsi="Avenir Next LT Pro" w:cs="Arial"/>
          <w:szCs w:val="24"/>
        </w:rPr>
        <w:t>, en précisant le défaut ou la non-conformité en cause.</w:t>
      </w:r>
    </w:p>
    <w:p w14:paraId="50960D24" w14:textId="77777777" w:rsidR="003C2675" w:rsidRDefault="003C2675">
      <w:pPr>
        <w:pStyle w:val="ListNumber"/>
        <w:numPr>
          <w:ilvl w:val="0"/>
          <w:numId w:val="0"/>
        </w:numPr>
        <w:rPr>
          <w:rFonts w:ascii="Avenir Next LT Pro" w:hAnsi="Avenir Next LT Pro" w:cs="Arial"/>
          <w:sz w:val="24"/>
          <w:szCs w:val="24"/>
        </w:rPr>
      </w:pPr>
    </w:p>
    <w:p w14:paraId="11E1C3D1" w14:textId="761CF954" w:rsidR="003C2675" w:rsidRDefault="00F15C86">
      <w:pPr>
        <w:pStyle w:val="ListNumber"/>
        <w:numPr>
          <w:ilvl w:val="0"/>
          <w:numId w:val="0"/>
        </w:numPr>
        <w:rPr>
          <w:rFonts w:ascii="Avenir Next LT Pro" w:hAnsi="Avenir Next LT Pro" w:cs="Arial"/>
          <w:sz w:val="24"/>
          <w:szCs w:val="24"/>
        </w:rPr>
      </w:pPr>
      <w:r>
        <w:rPr>
          <w:rFonts w:ascii="Avenir Next LT Pro" w:hAnsi="Avenir Next LT Pro" w:cs="Arial"/>
          <w:sz w:val="24"/>
          <w:szCs w:val="24"/>
        </w:rPr>
        <w:t>Il appartiendra au Client de fournir toute justification quant à la désignation des vices apparents et/ou anomalies constatés. Le Client devra laisser à la société toute facilité pour procéder à la constatation de ces vices ou non conformités et pour y porter remède le cas échéant. Il s’abstiendra d’intervenir lui-même ou de faire intervenir un tiers à cette fin.</w:t>
      </w:r>
    </w:p>
    <w:p w14:paraId="67D23401" w14:textId="77777777" w:rsidR="003C2675" w:rsidRDefault="003C2675">
      <w:pPr>
        <w:pStyle w:val="ListNumber"/>
        <w:numPr>
          <w:ilvl w:val="0"/>
          <w:numId w:val="0"/>
        </w:numPr>
        <w:rPr>
          <w:rFonts w:ascii="Avenir Next LT Pro" w:hAnsi="Avenir Next LT Pro" w:cs="Arial"/>
          <w:sz w:val="24"/>
          <w:szCs w:val="24"/>
        </w:rPr>
      </w:pPr>
    </w:p>
    <w:p w14:paraId="36D7AFAD" w14:textId="27830136" w:rsidR="003C2675" w:rsidRDefault="00F15C86">
      <w:pPr>
        <w:pStyle w:val="ListNumber"/>
        <w:numPr>
          <w:ilvl w:val="0"/>
          <w:numId w:val="0"/>
        </w:numPr>
        <w:rPr>
          <w:rFonts w:ascii="Avenir Next LT Pro" w:hAnsi="Avenir Next LT Pro" w:cs="Arial"/>
          <w:sz w:val="24"/>
          <w:szCs w:val="24"/>
        </w:rPr>
      </w:pPr>
      <w:r>
        <w:rPr>
          <w:rFonts w:ascii="Avenir Next LT Pro" w:hAnsi="Avenir Next LT Pro" w:cs="Arial"/>
          <w:sz w:val="24"/>
          <w:szCs w:val="24"/>
        </w:rPr>
        <w:t>Si les vices et/ou anomalies sont confirmés par la société, celle-ci adressera alors au Client ses instructions sur la manière de procéder après avoir pris connaissance de la réclamation ainsi formulée et, le cas échéant, procèdera au remplacement du produit dont la société aurait été amenée à constater le défaut de conformité, ou la défectuosité.</w:t>
      </w:r>
    </w:p>
    <w:p w14:paraId="40D4A3C4" w14:textId="77777777" w:rsidR="003C2675" w:rsidRDefault="003C2675">
      <w:pPr>
        <w:pStyle w:val="ListNumber"/>
        <w:numPr>
          <w:ilvl w:val="0"/>
          <w:numId w:val="0"/>
        </w:numPr>
        <w:rPr>
          <w:rFonts w:ascii="Avenir Next LT Pro" w:hAnsi="Avenir Next LT Pro" w:cs="Arial"/>
          <w:sz w:val="24"/>
          <w:szCs w:val="24"/>
        </w:rPr>
      </w:pPr>
    </w:p>
    <w:p w14:paraId="16F5BD8F" w14:textId="60BCAA0D" w:rsidR="003C2675" w:rsidRDefault="00F15C86">
      <w:pPr>
        <w:pStyle w:val="ListNumber"/>
        <w:numPr>
          <w:ilvl w:val="0"/>
          <w:numId w:val="0"/>
        </w:numPr>
        <w:rPr>
          <w:rFonts w:ascii="Avenir Next LT Pro" w:hAnsi="Avenir Next LT Pro" w:cs="Arial"/>
          <w:sz w:val="24"/>
          <w:szCs w:val="24"/>
        </w:rPr>
      </w:pPr>
      <w:r>
        <w:rPr>
          <w:rFonts w:ascii="Avenir Next LT Pro" w:hAnsi="Avenir Next LT Pro" w:cs="Arial"/>
          <w:sz w:val="24"/>
          <w:szCs w:val="24"/>
        </w:rPr>
        <w:t xml:space="preserve">Dans le cas où l’échange du produit serait impossible, la société sera tenue de rembourser le Client dans les quatorze jours suivant la réception du produit. Le remboursement s’effectuera sur proposition de la société par crédit sur le compte bancaire du Client, le Client pouvant opter pour un autre mode de remboursement que celui proposé. </w:t>
      </w:r>
      <w:r>
        <w:rPr>
          <w:rFonts w:ascii="Avenir Next LT Pro" w:hAnsi="Avenir Next LT Pro" w:cs="Arial"/>
          <w:b/>
          <w:sz w:val="24"/>
          <w:szCs w:val="24"/>
        </w:rPr>
        <w:t xml:space="preserve"> </w:t>
      </w:r>
    </w:p>
    <w:p w14:paraId="6C75DC68" w14:textId="77777777" w:rsidR="003C2675" w:rsidRDefault="003C2675">
      <w:pPr>
        <w:pStyle w:val="ListNumber"/>
        <w:numPr>
          <w:ilvl w:val="0"/>
          <w:numId w:val="0"/>
        </w:numPr>
        <w:ind w:firstLine="360"/>
        <w:rPr>
          <w:rStyle w:val="CommentReference"/>
          <w:rFonts w:ascii="Avenir Next LT Pro" w:eastAsia="Times" w:hAnsi="Avenir Next LT Pro" w:cs="Arial"/>
          <w:sz w:val="24"/>
          <w:szCs w:val="24"/>
        </w:rPr>
      </w:pPr>
    </w:p>
    <w:p w14:paraId="60673490" w14:textId="77777777" w:rsidR="003C2675" w:rsidRDefault="003C2675">
      <w:pPr>
        <w:pStyle w:val="ListNumber"/>
        <w:numPr>
          <w:ilvl w:val="0"/>
          <w:numId w:val="0"/>
        </w:numPr>
        <w:ind w:left="360" w:hanging="360"/>
        <w:rPr>
          <w:rFonts w:ascii="Avenir Next LT Pro" w:hAnsi="Avenir Next LT Pro" w:cs="Arial"/>
          <w:sz w:val="24"/>
          <w:szCs w:val="24"/>
          <w:u w:val="single"/>
        </w:rPr>
      </w:pPr>
    </w:p>
    <w:p w14:paraId="72586DF2" w14:textId="77777777" w:rsidR="003C2675" w:rsidRDefault="00F15C86">
      <w:pPr>
        <w:pStyle w:val="ListNumber"/>
        <w:numPr>
          <w:ilvl w:val="0"/>
          <w:numId w:val="24"/>
        </w:numPr>
        <w:rPr>
          <w:rFonts w:ascii="Avenir Next LT Pro" w:hAnsi="Avenir Next LT Pro" w:cs="Arial"/>
          <w:b/>
          <w:sz w:val="24"/>
          <w:szCs w:val="24"/>
        </w:rPr>
      </w:pPr>
      <w:r>
        <w:rPr>
          <w:rFonts w:ascii="Avenir Next LT Pro" w:hAnsi="Avenir Next LT Pro" w:cs="Arial"/>
          <w:b/>
          <w:sz w:val="24"/>
          <w:szCs w:val="24"/>
        </w:rPr>
        <w:t>OBLIGATIONS DU CLIENT</w:t>
      </w:r>
    </w:p>
    <w:p w14:paraId="457EE3DC" w14:textId="77777777" w:rsidR="003C2675" w:rsidRDefault="003C2675">
      <w:pPr>
        <w:pStyle w:val="ListNumber"/>
        <w:numPr>
          <w:ilvl w:val="0"/>
          <w:numId w:val="0"/>
        </w:numPr>
        <w:rPr>
          <w:rFonts w:ascii="Avenir Next LT Pro" w:hAnsi="Avenir Next LT Pro" w:cs="Arial"/>
          <w:b/>
          <w:sz w:val="24"/>
          <w:szCs w:val="24"/>
          <w:u w:val="single"/>
        </w:rPr>
      </w:pPr>
    </w:p>
    <w:p w14:paraId="2FF84E02" w14:textId="7777777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Client s’engage à respecter les termes des présentes CGV.</w:t>
      </w:r>
    </w:p>
    <w:p w14:paraId="63D56975" w14:textId="77777777" w:rsidR="003C2675" w:rsidRDefault="003C2675">
      <w:pPr>
        <w:pStyle w:val="ListNumber"/>
        <w:numPr>
          <w:ilvl w:val="0"/>
          <w:numId w:val="0"/>
        </w:numPr>
        <w:ind w:left="502" w:hanging="360"/>
        <w:rPr>
          <w:rFonts w:ascii="Avenir Next LT Pro" w:hAnsi="Avenir Next LT Pro" w:cs="Arial"/>
          <w:sz w:val="24"/>
          <w:szCs w:val="24"/>
        </w:rPr>
      </w:pPr>
    </w:p>
    <w:p w14:paraId="0D3B9954" w14:textId="4EB49F73"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 Client s’engage à utiliser le </w:t>
      </w:r>
      <w:proofErr w:type="gramStart"/>
      <w:r>
        <w:rPr>
          <w:rFonts w:ascii="Avenir Next LT Pro" w:hAnsi="Avenir Next LT Pro" w:cs="Arial"/>
          <w:szCs w:val="24"/>
        </w:rPr>
        <w:t>Site  de</w:t>
      </w:r>
      <w:proofErr w:type="gramEnd"/>
      <w:r>
        <w:rPr>
          <w:rFonts w:ascii="Avenir Next LT Pro" w:hAnsi="Avenir Next LT Pro" w:cs="Arial"/>
          <w:szCs w:val="24"/>
        </w:rPr>
        <w:t xml:space="preserve"> manière conforme aux instructions de la société.</w:t>
      </w:r>
    </w:p>
    <w:p w14:paraId="4275ED9A" w14:textId="77777777" w:rsidR="003C2675" w:rsidRDefault="003C2675">
      <w:pPr>
        <w:pStyle w:val="ListParagraph"/>
        <w:rPr>
          <w:rFonts w:ascii="Avenir Next LT Pro" w:hAnsi="Avenir Next LT Pro" w:cs="Arial"/>
          <w:szCs w:val="24"/>
        </w:rPr>
      </w:pPr>
    </w:p>
    <w:p w14:paraId="41290EBA" w14:textId="7777777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Le Client convient qu’il n’utilise le Site que pour son usage personnel, conformément aux présentes CGV. A cet égard, le Client convient de s’abstenir :</w:t>
      </w:r>
    </w:p>
    <w:p w14:paraId="5F26D0FB" w14:textId="77777777" w:rsidR="003C2675" w:rsidRDefault="003C2675">
      <w:pPr>
        <w:pStyle w:val="ListParagraph"/>
        <w:rPr>
          <w:rFonts w:ascii="Avenir Next LT Pro" w:hAnsi="Avenir Next LT Pro" w:cs="Arial"/>
          <w:szCs w:val="24"/>
        </w:rPr>
      </w:pPr>
    </w:p>
    <w:p w14:paraId="6F2C1E19" w14:textId="77777777" w:rsidR="003C2675" w:rsidRDefault="00F15C86">
      <w:pPr>
        <w:pStyle w:val="ListParagraph"/>
        <w:numPr>
          <w:ilvl w:val="0"/>
          <w:numId w:val="9"/>
        </w:numPr>
        <w:jc w:val="both"/>
        <w:rPr>
          <w:rFonts w:ascii="Avenir Next LT Pro" w:hAnsi="Avenir Next LT Pro" w:cs="Arial"/>
          <w:szCs w:val="24"/>
        </w:rPr>
      </w:pPr>
      <w:r>
        <w:rPr>
          <w:rFonts w:ascii="Avenir Next LT Pro" w:hAnsi="Avenir Next LT Pro" w:cs="Arial"/>
          <w:szCs w:val="24"/>
        </w:rPr>
        <w:lastRenderedPageBreak/>
        <w:t>D’utiliser le Site de toute manière illégale, pour toute finalité illégale ou de toute manière incompatible avec ces CGV.</w:t>
      </w:r>
    </w:p>
    <w:p w14:paraId="0A8B9B06" w14:textId="77777777" w:rsidR="003C2675" w:rsidRDefault="00F15C86">
      <w:pPr>
        <w:pStyle w:val="ListParagraph"/>
        <w:numPr>
          <w:ilvl w:val="0"/>
          <w:numId w:val="9"/>
        </w:numPr>
        <w:jc w:val="both"/>
        <w:rPr>
          <w:rFonts w:ascii="Avenir Next LT Pro" w:hAnsi="Avenir Next LT Pro" w:cs="Arial"/>
          <w:szCs w:val="24"/>
        </w:rPr>
      </w:pPr>
      <w:r>
        <w:rPr>
          <w:rFonts w:ascii="Avenir Next LT Pro" w:hAnsi="Avenir Next LT Pro" w:cs="Arial"/>
          <w:szCs w:val="24"/>
        </w:rPr>
        <w:t>De vendre, copier, reproduire, louer, prêter, distribuer, transférer ou concéder sous sous-licence tout ou partie des contenus figurant sur le Site ou de décompiler, désosser, désassembler, modifier, afficher sous forme lisible par le Client, tenter de découvrir tout code source ou utiliser tout logiciel activant ou comprenant tout ou partie du Site.</w:t>
      </w:r>
    </w:p>
    <w:p w14:paraId="28C6E510" w14:textId="77777777" w:rsidR="003C2675" w:rsidRDefault="00F15C86">
      <w:pPr>
        <w:pStyle w:val="ListParagraph"/>
        <w:numPr>
          <w:ilvl w:val="0"/>
          <w:numId w:val="9"/>
        </w:numPr>
        <w:jc w:val="both"/>
        <w:rPr>
          <w:rFonts w:ascii="Avenir Next LT Pro" w:hAnsi="Avenir Next LT Pro" w:cs="Arial"/>
          <w:szCs w:val="24"/>
        </w:rPr>
      </w:pPr>
      <w:r>
        <w:rPr>
          <w:rFonts w:ascii="Avenir Next LT Pro" w:hAnsi="Avenir Next LT Pro" w:cs="Arial"/>
          <w:szCs w:val="24"/>
        </w:rPr>
        <w:t xml:space="preserve">De tenter d’obtenir l’accès non autorisé au système informatique du Site ou de se livrer à toute </w:t>
      </w:r>
      <w:proofErr w:type="gramStart"/>
      <w:r>
        <w:rPr>
          <w:rFonts w:ascii="Avenir Next LT Pro" w:hAnsi="Avenir Next LT Pro" w:cs="Arial"/>
          <w:szCs w:val="24"/>
        </w:rPr>
        <w:t>activité perturbant</w:t>
      </w:r>
      <w:proofErr w:type="gramEnd"/>
      <w:r>
        <w:rPr>
          <w:rFonts w:ascii="Avenir Next LT Pro" w:hAnsi="Avenir Next LT Pro" w:cs="Arial"/>
          <w:szCs w:val="24"/>
        </w:rPr>
        <w:t>, diminuant la qualité ou interférant avec les performances ou détériorant les fonctionnalités du Site.</w:t>
      </w:r>
    </w:p>
    <w:p w14:paraId="714E4CE8" w14:textId="77777777" w:rsidR="003C2675" w:rsidRDefault="00F15C86">
      <w:pPr>
        <w:pStyle w:val="ListParagraph"/>
        <w:numPr>
          <w:ilvl w:val="0"/>
          <w:numId w:val="9"/>
        </w:numPr>
        <w:jc w:val="both"/>
        <w:rPr>
          <w:rFonts w:ascii="Avenir Next LT Pro" w:hAnsi="Avenir Next LT Pro" w:cs="Arial"/>
          <w:szCs w:val="24"/>
        </w:rPr>
      </w:pPr>
      <w:r>
        <w:rPr>
          <w:rFonts w:ascii="Avenir Next LT Pro" w:hAnsi="Avenir Next LT Pro" w:cs="Arial"/>
          <w:szCs w:val="24"/>
        </w:rPr>
        <w:t>D’utiliser le Site à des fins abusives en y introduisant volontairement des virus ou tout autre programme malveillant et de tenter d’accéder de manière non autorisée au Site.</w:t>
      </w:r>
    </w:p>
    <w:p w14:paraId="63E96607" w14:textId="595F6D4B" w:rsidR="003C2675" w:rsidRDefault="00F15C86">
      <w:pPr>
        <w:pStyle w:val="ListParagraph"/>
        <w:numPr>
          <w:ilvl w:val="0"/>
          <w:numId w:val="9"/>
        </w:numPr>
        <w:jc w:val="both"/>
        <w:rPr>
          <w:rFonts w:ascii="Avenir Next LT Pro" w:hAnsi="Avenir Next LT Pro" w:cs="Arial"/>
          <w:szCs w:val="24"/>
        </w:rPr>
      </w:pPr>
      <w:r>
        <w:rPr>
          <w:rFonts w:ascii="Avenir Next LT Pro" w:hAnsi="Avenir Next LT Pro" w:cs="Arial"/>
          <w:szCs w:val="24"/>
        </w:rPr>
        <w:t xml:space="preserve">De porter atteinte aux droits de propriété intellectuelle de la société et/ou de revendre ou de tenter de revendre les produits à des tiers. </w:t>
      </w:r>
    </w:p>
    <w:p w14:paraId="0BFBFD3A" w14:textId="1ADDE356" w:rsidR="003C2675" w:rsidRDefault="00F15C86">
      <w:pPr>
        <w:pStyle w:val="ListParagraph"/>
        <w:numPr>
          <w:ilvl w:val="0"/>
          <w:numId w:val="9"/>
        </w:numPr>
        <w:jc w:val="both"/>
        <w:rPr>
          <w:rFonts w:ascii="Avenir Next LT Pro" w:hAnsi="Avenir Next LT Pro" w:cs="Arial"/>
          <w:szCs w:val="24"/>
        </w:rPr>
      </w:pPr>
      <w:r>
        <w:rPr>
          <w:rFonts w:ascii="Avenir Next LT Pro" w:hAnsi="Avenir Next LT Pro" w:cs="Arial"/>
          <w:szCs w:val="24"/>
        </w:rPr>
        <w:t xml:space="preserve">De dénigrer le Site et/ou les produits ainsi que la société sur les réseaux sociaux et tout autre moyen de communication. </w:t>
      </w:r>
    </w:p>
    <w:p w14:paraId="5D2E5603" w14:textId="77777777" w:rsidR="003C2675" w:rsidRDefault="003C2675">
      <w:pPr>
        <w:jc w:val="both"/>
        <w:rPr>
          <w:rFonts w:ascii="Avenir Next LT Pro" w:hAnsi="Avenir Next LT Pro" w:cs="Arial"/>
          <w:szCs w:val="24"/>
        </w:rPr>
      </w:pPr>
    </w:p>
    <w:p w14:paraId="55A696EB" w14:textId="0074BC7E"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Si, pour un quelconque motif, la société considère que le Client ne respecte pas les présentes CGV, la société peut à tout moment, et à son entière discrétion, supprimer son accès au Site et prendre toutes mesures incluant toute action judiciaire civile et pénale à son encontre.</w:t>
      </w:r>
    </w:p>
    <w:p w14:paraId="43BD863F" w14:textId="77777777" w:rsidR="003C2675" w:rsidRDefault="003C2675">
      <w:pPr>
        <w:jc w:val="both"/>
        <w:rPr>
          <w:rFonts w:ascii="Avenir Next LT Pro" w:hAnsi="Avenir Next LT Pro" w:cs="Arial"/>
          <w:szCs w:val="24"/>
        </w:rPr>
      </w:pPr>
    </w:p>
    <w:p w14:paraId="587AF7E9" w14:textId="20CDB95C" w:rsidR="003C2675" w:rsidRDefault="00F15C86">
      <w:pPr>
        <w:pStyle w:val="ListParagraph"/>
        <w:numPr>
          <w:ilvl w:val="0"/>
          <w:numId w:val="24"/>
        </w:numPr>
        <w:jc w:val="both"/>
        <w:rPr>
          <w:rFonts w:ascii="Avenir Next LT Pro" w:hAnsi="Avenir Next LT Pro" w:cs="Arial"/>
          <w:b/>
          <w:szCs w:val="24"/>
        </w:rPr>
      </w:pPr>
      <w:r>
        <w:rPr>
          <w:rFonts w:ascii="Avenir Next LT Pro" w:hAnsi="Avenir Next LT Pro" w:cs="Arial"/>
          <w:b/>
          <w:szCs w:val="24"/>
        </w:rPr>
        <w:t>DROIT DE R</w:t>
      </w:r>
      <w:r>
        <w:rPr>
          <w:rFonts w:ascii="Avenir Next LT Pro" w:hAnsi="Avenir Next LT Pro" w:cs="Arial"/>
          <w:b/>
          <w:color w:val="303030"/>
          <w:szCs w:val="24"/>
          <w:shd w:val="clear" w:color="auto" w:fill="FFFFFF"/>
        </w:rPr>
        <w:t xml:space="preserve">ÉTRACTATION </w:t>
      </w:r>
    </w:p>
    <w:p w14:paraId="7234E229" w14:textId="4DF31508" w:rsidR="003C2675" w:rsidRDefault="003C2675">
      <w:pPr>
        <w:jc w:val="both"/>
        <w:rPr>
          <w:rFonts w:ascii="Avenir Next LT Pro" w:hAnsi="Avenir Next LT Pro" w:cs="Arial"/>
          <w:b/>
          <w:szCs w:val="24"/>
        </w:rPr>
      </w:pPr>
    </w:p>
    <w:p w14:paraId="71D54337" w14:textId="2F515E64"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Conformément aux articles L.221-18 et suivants du Code de la consommation, le Client dispose d’un délai de 14 jours à compter de la réception du dernier produit commandé sur le Site pour exercer son droit de rétractation auprès de la société, sans avoir à justifier de motifs ni à payer de pénalité. </w:t>
      </w:r>
    </w:p>
    <w:p w14:paraId="5F9EFA4B" w14:textId="77777777" w:rsidR="003C2675" w:rsidRDefault="003C2675">
      <w:pPr>
        <w:pStyle w:val="ListParagraph"/>
        <w:ind w:left="432"/>
        <w:jc w:val="both"/>
        <w:rPr>
          <w:rFonts w:ascii="Avenir Next LT Pro" w:hAnsi="Avenir Next LT Pro" w:cs="Arial"/>
          <w:szCs w:val="24"/>
        </w:rPr>
      </w:pPr>
    </w:p>
    <w:p w14:paraId="6D9E77D0" w14:textId="28490707"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Tous les Produits/Services peuvent faire l’objet d’une rétractation, excepté ceux exclus par l’article L. 221-28 du Code de la consommation, reproduit ci-dessous : </w:t>
      </w:r>
    </w:p>
    <w:p w14:paraId="09026600" w14:textId="77777777" w:rsidR="003C2675" w:rsidRDefault="003C2675">
      <w:pPr>
        <w:pStyle w:val="ListParagraph"/>
        <w:rPr>
          <w:rFonts w:ascii="Avenir Next LT Pro" w:hAnsi="Avenir Next LT Pro" w:cs="Arial"/>
          <w:szCs w:val="24"/>
        </w:rPr>
      </w:pPr>
    </w:p>
    <w:p w14:paraId="1F0B211F" w14:textId="77777777" w:rsidR="003C2675" w:rsidRDefault="003C2675">
      <w:pPr>
        <w:pStyle w:val="ListParagraph"/>
        <w:ind w:left="432"/>
        <w:jc w:val="both"/>
        <w:rPr>
          <w:rFonts w:ascii="Avenir Next LT Pro" w:hAnsi="Avenir Next LT Pro" w:cs="Arial"/>
          <w:szCs w:val="24"/>
        </w:rPr>
      </w:pPr>
    </w:p>
    <w:p w14:paraId="736768A3"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Le droit de rétractation ne peut être exercé pour les contrats :</w:t>
      </w:r>
    </w:p>
    <w:p w14:paraId="61261BA4"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1° De fourniture de services pleinement exécutés avant la fin du délai de rétractation et dont l'exécution a commencé après accord préalable exprès du consommateur et renoncement exprès à son droit de rétractation ;</w:t>
      </w:r>
    </w:p>
    <w:p w14:paraId="0DFF481C"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2° De fourniture de biens ou de services dont le prix dépend de fluctuations sur le marché financier échappant au contrôle du professionnel et susceptibles de se produire pendant le délai de rétractation ;</w:t>
      </w:r>
    </w:p>
    <w:p w14:paraId="157E125F"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3° De fourniture de biens confectionnés selon les spécifications du consommateur ou nettement personnalisés ;</w:t>
      </w:r>
    </w:p>
    <w:p w14:paraId="209382D5"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4° De fourniture de biens susceptibles de se détériorer ou de se périmer rapidement ;</w:t>
      </w:r>
    </w:p>
    <w:p w14:paraId="560EE152"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lastRenderedPageBreak/>
        <w:t>5° De fourniture de biens qui ont été descellés par le consommateur après la livraison et qui ne peuvent être renvoyés pour des raisons d'hygiène ou de protection de la santé ;</w:t>
      </w:r>
    </w:p>
    <w:p w14:paraId="13E6EC9F"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6° De fourniture de biens qui, après avoir été livrés et de par leur nature, sont mélangés de manière indissociable avec d'autres articles ;</w:t>
      </w:r>
    </w:p>
    <w:p w14:paraId="1D103D78"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7° De fourniture de boissons alcoolisées dont la livraison est différée au-delà de trente jours et dont la valeur convenue à la conclusion du contrat dépend de fluctuations sur le marché échappant au contrôle du professionnel ;</w:t>
      </w:r>
    </w:p>
    <w:p w14:paraId="1312F6CB"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8° De travaux d'entretien ou de réparation à réaliser en urgence au domicile du consommateur et expressément sollicités par lui, dans la limite des pièces de rechange et travaux strictement nécessaires pour répondre à l'urgence ;</w:t>
      </w:r>
    </w:p>
    <w:p w14:paraId="59928730" w14:textId="0008F260"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9° De fourniture d'enregistrements audio ou vidéo ou de logiciels informatiques lorsqu'ils ont été descellés par le consommateur après la livraison ;</w:t>
      </w:r>
    </w:p>
    <w:p w14:paraId="6559142D"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10° De fourniture d'un journal, d'un périodique ou d'un magazine, sauf pour les contrats d'abonnement à ces publications ;</w:t>
      </w:r>
    </w:p>
    <w:p w14:paraId="2567F716"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11° Conclus lors d'une enchère publique ;</w:t>
      </w:r>
    </w:p>
    <w:p w14:paraId="207EE0AF" w14:textId="77777777"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12° De prestations de services d'hébergement, autres que d'hébergement résidentiel, de services de transport de biens, de locations de voitures, de restauration ou d'activités de loisirs qui doivent être fournis à une date ou à une période déterminée ;</w:t>
      </w:r>
    </w:p>
    <w:p w14:paraId="16EE1B8B" w14:textId="3E7E5D4F" w:rsidR="003C2675" w:rsidRDefault="00F15C86">
      <w:pPr>
        <w:pStyle w:val="ListParagraph"/>
        <w:pBdr>
          <w:top w:val="single" w:sz="4" w:space="1" w:color="auto"/>
          <w:left w:val="single" w:sz="4" w:space="4" w:color="auto"/>
          <w:bottom w:val="single" w:sz="4" w:space="1" w:color="auto"/>
          <w:right w:val="single" w:sz="4" w:space="4" w:color="auto"/>
        </w:pBdr>
        <w:ind w:left="432"/>
        <w:jc w:val="both"/>
        <w:rPr>
          <w:rFonts w:ascii="Avenir Next LT Pro" w:hAnsi="Avenir Next LT Pro" w:cs="Arial"/>
          <w:i/>
          <w:iCs/>
          <w:szCs w:val="24"/>
        </w:rPr>
      </w:pPr>
      <w:r>
        <w:rPr>
          <w:rFonts w:ascii="Avenir Next LT Pro" w:hAnsi="Avenir Next LT Pro" w:cs="Arial"/>
          <w:i/>
          <w:iCs/>
          <w:szCs w:val="24"/>
        </w:rPr>
        <w:t>13° De fourniture d'un contenu numérique non fourni sur un support matériel dont l'exécution a commencé après accord préalable exprès du consommateur et renoncement exprès à son droit de rétractation.</w:t>
      </w:r>
    </w:p>
    <w:p w14:paraId="1D808CCB" w14:textId="77777777" w:rsidR="003C2675" w:rsidRDefault="003C2675">
      <w:pPr>
        <w:jc w:val="both"/>
        <w:rPr>
          <w:rFonts w:ascii="Avenir Next LT Pro" w:hAnsi="Avenir Next LT Pro" w:cs="Arial"/>
          <w:szCs w:val="24"/>
        </w:rPr>
      </w:pPr>
    </w:p>
    <w:p w14:paraId="67A60C4E" w14:textId="4AF1E92E"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Pour exercer son droit de rétractation de la Commande le Client doit notifier sa décision de rétractation au moyen du formulaire de rétractation proposé en annexe des présentes ou au moyen d’une déclaration dénuée d’ambiguïté, sans justifier de motifs. Le Client peut communiquer sa décision de rétractation à la société par tout moyen, notamment en l’envoyant par courrier à la société à l’adresse suivante : </w:t>
      </w:r>
      <w:r>
        <w:rPr>
          <w:rFonts w:ascii="Avenir Next LT Pro" w:hAnsi="Avenir Next LT Pro" w:cs="Arial"/>
          <w:b/>
          <w:bCs/>
          <w:szCs w:val="24"/>
        </w:rPr>
        <w:t>11 Avenue de Grammont, 37000 Tours, France</w:t>
      </w:r>
      <w:r>
        <w:rPr>
          <w:rFonts w:ascii="Avenir Next LT Pro" w:hAnsi="Avenir Next LT Pro" w:cs="Arial"/>
          <w:szCs w:val="24"/>
        </w:rPr>
        <w:t xml:space="preserve"> ou par courriel à </w:t>
      </w:r>
      <w:r>
        <w:rPr>
          <w:rFonts w:ascii="Avenir Next LT Pro" w:hAnsi="Avenir Next LT Pro" w:cs="Arial"/>
          <w:b/>
          <w:bCs/>
          <w:szCs w:val="24"/>
        </w:rPr>
        <w:t>contact@yoisho.fr</w:t>
      </w:r>
      <w:r>
        <w:rPr>
          <w:rFonts w:ascii="Avenir Next LT Pro" w:hAnsi="Avenir Next LT Pro" w:cs="Arial"/>
          <w:szCs w:val="24"/>
        </w:rPr>
        <w:t xml:space="preserve">. </w:t>
      </w:r>
    </w:p>
    <w:p w14:paraId="34A219F2" w14:textId="77777777" w:rsidR="003C2675" w:rsidRDefault="003C2675">
      <w:pPr>
        <w:rPr>
          <w:rFonts w:ascii="Avenir Next LT Pro" w:hAnsi="Avenir Next LT Pro" w:cs="Arial"/>
          <w:szCs w:val="24"/>
        </w:rPr>
      </w:pPr>
    </w:p>
    <w:p w14:paraId="49CA275D" w14:textId="5FCE9D68"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En cas de notification à la société par le Client de sa décision de rétractation, quel que soit le moyen employé, la société lui enverra sans délai un accusé de réception de la rétractation sur un support durable (notamment par courriel). </w:t>
      </w:r>
    </w:p>
    <w:p w14:paraId="6B54FB71" w14:textId="77777777" w:rsidR="003C2675" w:rsidRDefault="003C2675">
      <w:pPr>
        <w:jc w:val="both"/>
        <w:rPr>
          <w:rFonts w:ascii="Avenir Next LT Pro" w:hAnsi="Avenir Next LT Pro" w:cs="Arial"/>
          <w:szCs w:val="24"/>
        </w:rPr>
      </w:pPr>
    </w:p>
    <w:p w14:paraId="363F0407" w14:textId="477C518C" w:rsidR="003C2675" w:rsidRDefault="00F15C86">
      <w:pPr>
        <w:pStyle w:val="ListParagraph"/>
        <w:widowControl w:val="0"/>
        <w:numPr>
          <w:ilvl w:val="1"/>
          <w:numId w:val="24"/>
        </w:numPr>
        <w:autoSpaceDE w:val="0"/>
        <w:autoSpaceDN w:val="0"/>
        <w:adjustRightInd w:val="0"/>
        <w:jc w:val="both"/>
        <w:rPr>
          <w:rFonts w:ascii="Avenir Next LT Pro" w:hAnsi="Avenir Next LT Pro" w:cs="Arial"/>
          <w:szCs w:val="24"/>
        </w:rPr>
      </w:pPr>
      <w:r>
        <w:rPr>
          <w:rFonts w:ascii="Avenir Next LT Pro" w:hAnsi="Avenir Next LT Pro" w:cs="Arial"/>
          <w:szCs w:val="24"/>
        </w:rPr>
        <w:t xml:space="preserve">Le Client doit retourner le ou les produit(s) dans le même état que celui dans lequel il l’a ou les a reçu(s), et avec l’ensemble des éléments d’emballage, accessoires et notices (même si le(s) produit(s) a ou ont été déballé(s)), dans les meilleurs délais et au plus tard dans les 14 jours à compter de la notification de la décision de rétractation du présent contrat, à l’adresse suivante : 11 Avenue de Grammont, 37000 Tours, France. Conformément à la loi, le Client prend à sa charge les frais de retour du ou des produit(s). </w:t>
      </w:r>
    </w:p>
    <w:p w14:paraId="1C8F5DCB" w14:textId="77777777" w:rsidR="003C2675" w:rsidRDefault="003C2675">
      <w:pPr>
        <w:jc w:val="both"/>
        <w:rPr>
          <w:rFonts w:ascii="Avenir Next LT Pro" w:hAnsi="Avenir Next LT Pro" w:cs="Arial"/>
          <w:szCs w:val="24"/>
        </w:rPr>
      </w:pPr>
    </w:p>
    <w:p w14:paraId="7C1817BD" w14:textId="7243EA04"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En cas de rétractation du Client, le remboursement du ou des Produits qui a ou ont fait l’objet du droit de rétractation est effectué par la société</w:t>
      </w:r>
      <w:r>
        <w:rPr>
          <w:rFonts w:ascii="Avenir Next LT Pro" w:hAnsi="Avenir Next LT Pro" w:cs="Arial"/>
          <w:noProof/>
          <w:color w:val="0000FF"/>
          <w:szCs w:val="24"/>
        </w:rPr>
        <w:t xml:space="preserve"> </w:t>
      </w:r>
      <w:r>
        <w:rPr>
          <w:rFonts w:ascii="Avenir Next LT Pro" w:hAnsi="Avenir Next LT Pro" w:cs="Arial"/>
          <w:szCs w:val="24"/>
        </w:rPr>
        <w:t xml:space="preserve">par le même moyen de paiement que celui utilisé pour la transaction initiale, sauf si le Client convient expressément d’un moyen différent. En tout état de cause, ce </w:t>
      </w:r>
      <w:r>
        <w:rPr>
          <w:rFonts w:ascii="Avenir Next LT Pro" w:hAnsi="Avenir Next LT Pro" w:cs="Arial"/>
          <w:szCs w:val="24"/>
        </w:rPr>
        <w:lastRenderedPageBreak/>
        <w:t>remboursement n’occasionnera pas de frais pour le Client. Le remboursement est opéré dans les meilleurs délais, et au plus tard 14 jours à compter du jour où la société</w:t>
      </w:r>
      <w:r>
        <w:rPr>
          <w:rFonts w:ascii="Avenir Next LT Pro" w:hAnsi="Avenir Next LT Pro" w:cs="Arial"/>
          <w:noProof/>
          <w:color w:val="0000FF"/>
          <w:szCs w:val="24"/>
        </w:rPr>
        <w:t xml:space="preserve"> </w:t>
      </w:r>
      <w:r>
        <w:rPr>
          <w:rFonts w:ascii="Avenir Next LT Pro" w:hAnsi="Avenir Next LT Pro" w:cs="Arial"/>
          <w:szCs w:val="24"/>
        </w:rPr>
        <w:t xml:space="preserve">est informée de la décision du Client de rétractation de sa Commande.  </w:t>
      </w:r>
    </w:p>
    <w:p w14:paraId="0C02114C" w14:textId="7D27D4B5" w:rsidR="003C2675" w:rsidRDefault="003C2675">
      <w:pPr>
        <w:jc w:val="both"/>
        <w:rPr>
          <w:rFonts w:ascii="Avenir Next LT Pro" w:hAnsi="Avenir Next LT Pro" w:cs="Arial"/>
          <w:szCs w:val="24"/>
        </w:rPr>
      </w:pPr>
    </w:p>
    <w:p w14:paraId="21076C4E" w14:textId="2D3973E3"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Conformément à l’article L.221-23 du Code de la consommation, le Client est informé que sa responsabilité n’est engagée à l’égard de la société que pour une dépréciation du ou des produit(s), renvoyé(s) suite à l’exercice de son droit de rétractation, résultant de manipulations autres que celles nécessaires pour établir la nature, les caractéristiques et le bon fonctionnement de ce ou ces biens.</w:t>
      </w:r>
      <w:r>
        <w:rPr>
          <w:rFonts w:ascii="Avenir Next LT Pro" w:eastAsia="Times New Roman" w:hAnsi="Avenir Next LT Pro" w:cs="Arial"/>
          <w:szCs w:val="24"/>
        </w:rPr>
        <w:t xml:space="preserve"> </w:t>
      </w:r>
    </w:p>
    <w:p w14:paraId="2ED8F4FF" w14:textId="77777777" w:rsidR="003C2675" w:rsidRDefault="003C2675">
      <w:pPr>
        <w:pStyle w:val="ListParagraph"/>
        <w:ind w:left="432"/>
        <w:jc w:val="both"/>
        <w:rPr>
          <w:rFonts w:ascii="Avenir Next LT Pro" w:hAnsi="Avenir Next LT Pro" w:cs="Arial"/>
          <w:szCs w:val="24"/>
        </w:rPr>
      </w:pPr>
    </w:p>
    <w:p w14:paraId="34D2A415" w14:textId="77777777" w:rsidR="003C2675" w:rsidRDefault="00F15C86">
      <w:pPr>
        <w:pStyle w:val="ListParagraph"/>
        <w:widowControl w:val="0"/>
        <w:numPr>
          <w:ilvl w:val="0"/>
          <w:numId w:val="24"/>
        </w:numPr>
        <w:autoSpaceDE w:val="0"/>
        <w:autoSpaceDN w:val="0"/>
        <w:adjustRightInd w:val="0"/>
        <w:jc w:val="both"/>
        <w:rPr>
          <w:rFonts w:ascii="Avenir Next LT Pro" w:eastAsia="Times New Roman" w:hAnsi="Avenir Next LT Pro" w:cs="Arial"/>
          <w:b/>
          <w:szCs w:val="24"/>
        </w:rPr>
      </w:pPr>
      <w:r>
        <w:rPr>
          <w:rFonts w:ascii="Avenir Next LT Pro" w:eastAsia="Times New Roman" w:hAnsi="Avenir Next LT Pro" w:cs="Arial"/>
          <w:b/>
          <w:szCs w:val="24"/>
        </w:rPr>
        <w:t>RESPONSABILIT</w:t>
      </w:r>
      <w:r>
        <w:rPr>
          <w:rFonts w:ascii="Avenir Next LT Pro" w:hAnsi="Avenir Next LT Pro" w:cs="Arial"/>
          <w:b/>
          <w:color w:val="303030"/>
          <w:szCs w:val="24"/>
          <w:shd w:val="clear" w:color="auto" w:fill="FFFFFF"/>
        </w:rPr>
        <w:t>É</w:t>
      </w:r>
    </w:p>
    <w:p w14:paraId="0FED98DE" w14:textId="77777777" w:rsidR="003C2675" w:rsidRDefault="003C2675">
      <w:pPr>
        <w:pStyle w:val="ListParagraph"/>
        <w:widowControl w:val="0"/>
        <w:autoSpaceDE w:val="0"/>
        <w:autoSpaceDN w:val="0"/>
        <w:adjustRightInd w:val="0"/>
        <w:ind w:left="360"/>
        <w:jc w:val="both"/>
        <w:rPr>
          <w:rFonts w:ascii="Avenir Next LT Pro" w:eastAsia="Times New Roman" w:hAnsi="Avenir Next LT Pro" w:cs="Arial"/>
          <w:b/>
          <w:szCs w:val="24"/>
          <w:u w:val="single"/>
        </w:rPr>
      </w:pPr>
    </w:p>
    <w:p w14:paraId="436F78DF" w14:textId="267CD236" w:rsidR="003C2675" w:rsidRDefault="00F15C86">
      <w:pPr>
        <w:pStyle w:val="ListParagraph"/>
        <w:widowControl w:val="0"/>
        <w:numPr>
          <w:ilvl w:val="1"/>
          <w:numId w:val="24"/>
        </w:numPr>
        <w:autoSpaceDE w:val="0"/>
        <w:autoSpaceDN w:val="0"/>
        <w:adjustRightInd w:val="0"/>
        <w:ind w:left="426"/>
        <w:jc w:val="both"/>
        <w:rPr>
          <w:rFonts w:ascii="Avenir Next LT Pro" w:eastAsia="Times New Roman" w:hAnsi="Avenir Next LT Pro" w:cs="Arial"/>
          <w:szCs w:val="24"/>
        </w:rPr>
      </w:pPr>
      <w:r>
        <w:rPr>
          <w:rFonts w:ascii="Avenir Next LT Pro" w:hAnsi="Avenir Next LT Pro" w:cs="Arial"/>
          <w:szCs w:val="24"/>
        </w:rPr>
        <w:t>La société</w:t>
      </w:r>
      <w:r>
        <w:rPr>
          <w:rFonts w:ascii="Avenir Next LT Pro" w:hAnsi="Avenir Next LT Pro" w:cs="Arial"/>
          <w:noProof/>
          <w:color w:val="0000FF"/>
          <w:szCs w:val="24"/>
        </w:rPr>
        <w:t xml:space="preserve"> </w:t>
      </w:r>
      <w:r>
        <w:rPr>
          <w:rFonts w:ascii="Avenir Next LT Pro" w:eastAsia="Times New Roman" w:hAnsi="Avenir Next LT Pro" w:cs="Arial"/>
          <w:szCs w:val="24"/>
        </w:rPr>
        <w:t xml:space="preserve">met en œuvre toutes les mesures propres à assurer au Client la fourniture, dans des conditions optimales, de produit(s) de qualité. Elle ne saurait cependant en aucun cas </w:t>
      </w:r>
      <w:proofErr w:type="gramStart"/>
      <w:r>
        <w:rPr>
          <w:rFonts w:ascii="Avenir Next LT Pro" w:eastAsia="Times New Roman" w:hAnsi="Avenir Next LT Pro" w:cs="Arial"/>
          <w:szCs w:val="24"/>
        </w:rPr>
        <w:t>voir</w:t>
      </w:r>
      <w:proofErr w:type="gramEnd"/>
      <w:r>
        <w:rPr>
          <w:rFonts w:ascii="Avenir Next LT Pro" w:eastAsia="Times New Roman" w:hAnsi="Avenir Next LT Pro" w:cs="Arial"/>
          <w:szCs w:val="24"/>
        </w:rPr>
        <w:t xml:space="preserve"> sa responsabilité engagée pour toute inexécution ou mauvaise exécution de tout ou partie des prestations prévues au contrat, qui serait imputable soit au Client, soit au fait imprévisible et insurmontable d’un tiers étranger au contrat, soit à un cas de force majeure. Plus généralement, si la responsabilité de </w:t>
      </w:r>
      <w:r>
        <w:rPr>
          <w:rFonts w:ascii="Avenir Next LT Pro" w:hAnsi="Avenir Next LT Pro" w:cs="Arial"/>
          <w:szCs w:val="24"/>
        </w:rPr>
        <w:t>la société</w:t>
      </w:r>
      <w:r>
        <w:rPr>
          <w:rFonts w:ascii="Avenir Next LT Pro" w:hAnsi="Avenir Next LT Pro" w:cs="Arial"/>
          <w:noProof/>
          <w:color w:val="0000FF"/>
          <w:szCs w:val="24"/>
        </w:rPr>
        <w:t xml:space="preserve"> </w:t>
      </w:r>
      <w:r>
        <w:rPr>
          <w:rFonts w:ascii="Avenir Next LT Pro" w:eastAsia="Times New Roman" w:hAnsi="Avenir Next LT Pro" w:cs="Arial"/>
          <w:szCs w:val="24"/>
        </w:rPr>
        <w:t xml:space="preserve">se trouvait engagée, elle ne pourrait en aucun cas accepter d’indemniser le Client pour des dommages indirects ou dont l’existence et/ou le quantum ne </w:t>
      </w:r>
      <w:proofErr w:type="gramStart"/>
      <w:r>
        <w:rPr>
          <w:rFonts w:ascii="Avenir Next LT Pro" w:eastAsia="Times New Roman" w:hAnsi="Avenir Next LT Pro" w:cs="Arial"/>
          <w:szCs w:val="24"/>
        </w:rPr>
        <w:t>seraient</w:t>
      </w:r>
      <w:proofErr w:type="gramEnd"/>
      <w:r>
        <w:rPr>
          <w:rFonts w:ascii="Avenir Next LT Pro" w:eastAsia="Times New Roman" w:hAnsi="Avenir Next LT Pro" w:cs="Arial"/>
          <w:szCs w:val="24"/>
        </w:rPr>
        <w:t xml:space="preserve"> pas établi par des preuves.</w:t>
      </w:r>
      <w:r>
        <w:rPr>
          <w:rFonts w:ascii="Avenir Next LT Pro" w:hAnsi="Avenir Next LT Pro" w:cs="Arial"/>
          <w:szCs w:val="24"/>
        </w:rPr>
        <w:t xml:space="preserve"> </w:t>
      </w:r>
    </w:p>
    <w:p w14:paraId="1D993B3C" w14:textId="77777777" w:rsidR="003C2675" w:rsidRDefault="003C2675">
      <w:pPr>
        <w:pStyle w:val="ListParagraph"/>
        <w:widowControl w:val="0"/>
        <w:autoSpaceDE w:val="0"/>
        <w:autoSpaceDN w:val="0"/>
        <w:adjustRightInd w:val="0"/>
        <w:ind w:left="426"/>
        <w:jc w:val="both"/>
        <w:rPr>
          <w:rFonts w:ascii="Avenir Next LT Pro" w:eastAsia="Times New Roman" w:hAnsi="Avenir Next LT Pro" w:cs="Arial"/>
          <w:szCs w:val="24"/>
        </w:rPr>
      </w:pPr>
    </w:p>
    <w:p w14:paraId="168CAACC" w14:textId="71CD8BF2" w:rsidR="003C2675" w:rsidRDefault="00F15C86">
      <w:pPr>
        <w:pStyle w:val="ListParagraph"/>
        <w:widowControl w:val="0"/>
        <w:numPr>
          <w:ilvl w:val="1"/>
          <w:numId w:val="24"/>
        </w:numPr>
        <w:autoSpaceDE w:val="0"/>
        <w:autoSpaceDN w:val="0"/>
        <w:adjustRightInd w:val="0"/>
        <w:ind w:left="426"/>
        <w:jc w:val="both"/>
        <w:rPr>
          <w:rFonts w:ascii="Avenir Next LT Pro" w:eastAsia="Times New Roman" w:hAnsi="Avenir Next LT Pro" w:cs="Arial"/>
          <w:szCs w:val="24"/>
        </w:rPr>
      </w:pPr>
      <w:r>
        <w:rPr>
          <w:rFonts w:ascii="Avenir Next LT Pro" w:eastAsia="Times New Roman" w:hAnsi="Avenir Next LT Pro" w:cs="Arial"/>
          <w:szCs w:val="24"/>
        </w:rPr>
        <w:t xml:space="preserve">La société ne saura être tenu responsable des dommages causés par un mésusage d’un de ses </w:t>
      </w:r>
      <w:r>
        <w:rPr>
          <w:rFonts w:ascii="Avenir Next LT Pro" w:hAnsi="Avenir Next LT Pro" w:cs="Arial"/>
          <w:noProof/>
          <w:szCs w:val="24"/>
        </w:rPr>
        <w:t xml:space="preserve">produits </w:t>
      </w:r>
      <w:r>
        <w:rPr>
          <w:rFonts w:ascii="Avenir Next LT Pro" w:eastAsia="Times New Roman" w:hAnsi="Avenir Next LT Pro" w:cs="Arial"/>
          <w:szCs w:val="24"/>
        </w:rPr>
        <w:t>ou par non-respect des précautions d’utilisation et conditions d’hygiène, de stockage et de sécurité lors de l’utilisation d’un de ses Produits/Services.</w:t>
      </w:r>
    </w:p>
    <w:p w14:paraId="1F92B639" w14:textId="77777777" w:rsidR="003C2675" w:rsidRDefault="003C2675">
      <w:pPr>
        <w:widowControl w:val="0"/>
        <w:autoSpaceDE w:val="0"/>
        <w:autoSpaceDN w:val="0"/>
        <w:adjustRightInd w:val="0"/>
        <w:ind w:left="426" w:hanging="432"/>
        <w:jc w:val="both"/>
        <w:rPr>
          <w:rFonts w:ascii="Avenir Next LT Pro" w:hAnsi="Avenir Next LT Pro" w:cs="Arial"/>
          <w:szCs w:val="24"/>
        </w:rPr>
      </w:pPr>
    </w:p>
    <w:p w14:paraId="5A656B8B" w14:textId="7ECFBEE1" w:rsidR="003C2675" w:rsidRDefault="00F15C86">
      <w:pPr>
        <w:pStyle w:val="ListParagraph"/>
        <w:widowControl w:val="0"/>
        <w:numPr>
          <w:ilvl w:val="1"/>
          <w:numId w:val="24"/>
        </w:numPr>
        <w:autoSpaceDE w:val="0"/>
        <w:autoSpaceDN w:val="0"/>
        <w:adjustRightInd w:val="0"/>
        <w:ind w:left="426"/>
        <w:jc w:val="both"/>
        <w:rPr>
          <w:rFonts w:ascii="Avenir Next LT Pro" w:eastAsia="Times New Roman" w:hAnsi="Avenir Next LT Pro" w:cs="Arial"/>
          <w:szCs w:val="24"/>
        </w:rPr>
      </w:pPr>
      <w:r>
        <w:rPr>
          <w:rFonts w:ascii="Avenir Next LT Pro" w:hAnsi="Avenir Next LT Pro" w:cs="Arial"/>
          <w:szCs w:val="24"/>
        </w:rPr>
        <w:t>Le Site peut contenir des liens vers d’autres sites non édités ni contrôlés par la société, qui ne pourra être tenue pour responsable du fonctionnement, du contenu ou de tout élément présent ou obtenu par l’intermédiaire de ces sites.</w:t>
      </w:r>
    </w:p>
    <w:p w14:paraId="7FDB8E3B" w14:textId="77777777" w:rsidR="003C2675" w:rsidRDefault="003C2675">
      <w:pPr>
        <w:pStyle w:val="ListParagraph"/>
        <w:ind w:left="426" w:hanging="432"/>
        <w:rPr>
          <w:rFonts w:ascii="Avenir Next LT Pro" w:hAnsi="Avenir Next LT Pro" w:cs="Arial"/>
          <w:noProof/>
          <w:szCs w:val="24"/>
        </w:rPr>
      </w:pPr>
    </w:p>
    <w:p w14:paraId="24EC6C5D" w14:textId="6BC7C8C0" w:rsidR="003C2675" w:rsidRDefault="00F15C86">
      <w:pPr>
        <w:pStyle w:val="ListParagraph"/>
        <w:widowControl w:val="0"/>
        <w:numPr>
          <w:ilvl w:val="1"/>
          <w:numId w:val="24"/>
        </w:numPr>
        <w:autoSpaceDE w:val="0"/>
        <w:autoSpaceDN w:val="0"/>
        <w:adjustRightInd w:val="0"/>
        <w:ind w:left="426"/>
        <w:jc w:val="both"/>
        <w:rPr>
          <w:rFonts w:ascii="Avenir Next LT Pro" w:eastAsia="Times New Roman" w:hAnsi="Avenir Next LT Pro" w:cs="Arial"/>
          <w:szCs w:val="24"/>
        </w:rPr>
      </w:pPr>
      <w:r>
        <w:rPr>
          <w:rFonts w:ascii="Avenir Next LT Pro" w:hAnsi="Avenir Next LT Pro" w:cs="Arial"/>
          <w:noProof/>
          <w:szCs w:val="24"/>
        </w:rPr>
        <w:t>La mise en place de tels liens ou la référence à toutes informations, articles ou services fournis par une tierce personne, ne peut et ne droit pas être interprétée comme un aval exprès ou tacite, par la société, de ces sites et de ces éléments ni de leurs contenus.</w:t>
      </w:r>
    </w:p>
    <w:p w14:paraId="1D05FA3D" w14:textId="77777777" w:rsidR="003C2675" w:rsidRDefault="003C2675">
      <w:pPr>
        <w:pStyle w:val="ListParagraph"/>
        <w:rPr>
          <w:rFonts w:ascii="Avenir Next LT Pro" w:hAnsi="Avenir Next LT Pro" w:cs="Arial"/>
          <w:noProof/>
          <w:szCs w:val="24"/>
        </w:rPr>
      </w:pPr>
    </w:p>
    <w:p w14:paraId="095DB075" w14:textId="5F9D9C7C" w:rsidR="003C2675" w:rsidRDefault="00F15C86">
      <w:pPr>
        <w:pStyle w:val="ListParagraph"/>
        <w:widowControl w:val="0"/>
        <w:numPr>
          <w:ilvl w:val="1"/>
          <w:numId w:val="24"/>
        </w:numPr>
        <w:autoSpaceDE w:val="0"/>
        <w:autoSpaceDN w:val="0"/>
        <w:adjustRightInd w:val="0"/>
        <w:jc w:val="both"/>
        <w:rPr>
          <w:rFonts w:ascii="Avenir Next LT Pro" w:hAnsi="Avenir Next LT Pro" w:cs="Arial"/>
          <w:noProof/>
          <w:szCs w:val="24"/>
        </w:rPr>
      </w:pPr>
      <w:r>
        <w:rPr>
          <w:rFonts w:ascii="Avenir Next LT Pro" w:hAnsi="Avenir Next LT Pro" w:cs="Arial"/>
          <w:noProof/>
          <w:szCs w:val="24"/>
        </w:rPr>
        <w:t>La société n’est pas responsable de la disponibilité de ces sites et ne peut en contrôler le contenu ni valider la publicité, le ou les produit(s) et autres informations diffusées sur ces sites internet.</w:t>
      </w:r>
    </w:p>
    <w:p w14:paraId="6A47381E" w14:textId="77777777" w:rsidR="003C2675" w:rsidRDefault="003C2675">
      <w:pPr>
        <w:pStyle w:val="ListParagraph"/>
        <w:rPr>
          <w:rFonts w:ascii="Avenir Next LT Pro" w:eastAsia="Times New Roman" w:hAnsi="Avenir Next LT Pro" w:cs="Arial"/>
          <w:szCs w:val="24"/>
        </w:rPr>
      </w:pPr>
    </w:p>
    <w:p w14:paraId="4940B8E8" w14:textId="462FD1EB"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Il est expressément stipulé que la société ne pourra en aucun cas être tenue responsable, de quelque manière que ce soit, pour le cas où le matériel informatique ou la messagerie électronique des Clients rejetterait, par exemple du fait d’un anti-spam, les courriers électroniques adressés par la société, et notamment, sans que cette liste ne soit exhaustive, la copie du ticket de paiement, l’état récapitulatif de la Commande ou encore le courrier </w:t>
      </w:r>
      <w:r>
        <w:rPr>
          <w:rFonts w:ascii="Avenir Next LT Pro" w:eastAsia="Times New Roman" w:hAnsi="Avenir Next LT Pro" w:cs="Arial"/>
          <w:szCs w:val="24"/>
        </w:rPr>
        <w:lastRenderedPageBreak/>
        <w:t>électronique de suivi d’expédition.</w:t>
      </w:r>
    </w:p>
    <w:p w14:paraId="5302663C" w14:textId="77777777" w:rsidR="003C2675" w:rsidRDefault="003C2675">
      <w:pPr>
        <w:pStyle w:val="ListParagraph"/>
        <w:rPr>
          <w:rFonts w:ascii="Avenir Next LT Pro" w:hAnsi="Avenir Next LT Pro" w:cs="Arial"/>
          <w:noProof/>
          <w:szCs w:val="24"/>
        </w:rPr>
      </w:pPr>
    </w:p>
    <w:p w14:paraId="1E18F05A" w14:textId="6C991270" w:rsidR="003C2675" w:rsidRDefault="00F15C86">
      <w:pPr>
        <w:pStyle w:val="ListParagraph"/>
        <w:widowControl w:val="0"/>
        <w:numPr>
          <w:ilvl w:val="1"/>
          <w:numId w:val="24"/>
        </w:numPr>
        <w:autoSpaceDE w:val="0"/>
        <w:autoSpaceDN w:val="0"/>
        <w:adjustRightInd w:val="0"/>
        <w:jc w:val="both"/>
        <w:rPr>
          <w:rFonts w:ascii="Avenir Next LT Pro" w:hAnsi="Avenir Next LT Pro" w:cs="Arial"/>
          <w:noProof/>
          <w:szCs w:val="24"/>
        </w:rPr>
      </w:pPr>
      <w:r>
        <w:rPr>
          <w:rFonts w:ascii="Avenir Next LT Pro" w:hAnsi="Avenir Next LT Pro" w:cs="Arial"/>
          <w:noProof/>
          <w:szCs w:val="24"/>
        </w:rPr>
        <w:t>Le Client a pleinement conscience des dispositions du présent article et notamment des garanties et limitations de responsabilité susvisées, conditions essentielles sans lesquelles la société n’aurait jamais contracté.</w:t>
      </w:r>
    </w:p>
    <w:p w14:paraId="3DC97D65" w14:textId="77777777" w:rsidR="003C2675" w:rsidRDefault="003C2675">
      <w:pPr>
        <w:rPr>
          <w:rFonts w:ascii="Avenir Next LT Pro" w:hAnsi="Avenir Next LT Pro" w:cs="Arial"/>
          <w:noProof/>
          <w:szCs w:val="24"/>
        </w:rPr>
      </w:pPr>
    </w:p>
    <w:p w14:paraId="15347928" w14:textId="3F2FD57F" w:rsidR="003C2675" w:rsidRDefault="00F15C86">
      <w:pPr>
        <w:pStyle w:val="ListParagraph"/>
        <w:widowControl w:val="0"/>
        <w:numPr>
          <w:ilvl w:val="0"/>
          <w:numId w:val="24"/>
        </w:numPr>
        <w:autoSpaceDE w:val="0"/>
        <w:autoSpaceDN w:val="0"/>
        <w:adjustRightInd w:val="0"/>
        <w:jc w:val="both"/>
        <w:rPr>
          <w:rFonts w:ascii="Avenir Next LT Pro" w:eastAsia="Times New Roman" w:hAnsi="Avenir Next LT Pro" w:cs="Arial"/>
          <w:b/>
          <w:szCs w:val="24"/>
          <w:u w:val="single"/>
        </w:rPr>
      </w:pPr>
      <w:r>
        <w:rPr>
          <w:rFonts w:ascii="Avenir Next LT Pro" w:eastAsia="Times New Roman" w:hAnsi="Avenir Next LT Pro" w:cs="Arial"/>
          <w:b/>
          <w:szCs w:val="24"/>
        </w:rPr>
        <w:t>SÉCURITÉ</w:t>
      </w:r>
    </w:p>
    <w:p w14:paraId="1918B04D" w14:textId="77777777" w:rsidR="003C2675" w:rsidRDefault="003C2675">
      <w:pPr>
        <w:pStyle w:val="ListParagraph"/>
        <w:widowControl w:val="0"/>
        <w:autoSpaceDE w:val="0"/>
        <w:autoSpaceDN w:val="0"/>
        <w:adjustRightInd w:val="0"/>
        <w:ind w:left="432"/>
        <w:jc w:val="both"/>
        <w:rPr>
          <w:rFonts w:ascii="Avenir Next LT Pro" w:hAnsi="Avenir Next LT Pro" w:cs="Arial"/>
          <w:b/>
          <w:szCs w:val="24"/>
        </w:rPr>
      </w:pPr>
    </w:p>
    <w:p w14:paraId="6330395C" w14:textId="4FB7C144" w:rsidR="003C2675" w:rsidRDefault="00F15C86">
      <w:pPr>
        <w:widowControl w:val="0"/>
        <w:tabs>
          <w:tab w:val="left" w:pos="993"/>
        </w:tabs>
        <w:autoSpaceDE w:val="0"/>
        <w:autoSpaceDN w:val="0"/>
        <w:adjustRightInd w:val="0"/>
        <w:jc w:val="both"/>
        <w:rPr>
          <w:rFonts w:ascii="Avenir Next LT Pro" w:hAnsi="Avenir Next LT Pro" w:cs="Arial"/>
          <w:b/>
          <w:szCs w:val="24"/>
        </w:rPr>
      </w:pPr>
      <w:r>
        <w:rPr>
          <w:rFonts w:ascii="Avenir Next LT Pro" w:hAnsi="Avenir Next LT Pro" w:cs="Arial"/>
          <w:szCs w:val="24"/>
        </w:rPr>
        <w:t xml:space="preserve">Le Client s’engage à ne pas porter atteinte à la sécurité du Site. A cette fin, il s’engage à ne pas procéder à tout accès et/ou maintien frauduleux dans le système d’information de la société. Le Client ne peut non plus porter atteinte ou entraver le système d’information de la société. A défaut, la société pourra prendre à son encontre toute mesure et notamment engager sa responsabilité pénale au titre des articles 323-1 et suivants du Code pénal. </w:t>
      </w:r>
    </w:p>
    <w:p w14:paraId="4C1571E3"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6DBEE7C8" w14:textId="77777777" w:rsidR="003C2675" w:rsidRDefault="003C2675">
      <w:pPr>
        <w:pStyle w:val="ListParagraph"/>
        <w:rPr>
          <w:rFonts w:ascii="Avenir Next LT Pro" w:eastAsia="Times New Roman" w:hAnsi="Avenir Next LT Pro" w:cs="Arial"/>
          <w:szCs w:val="24"/>
        </w:rPr>
      </w:pPr>
    </w:p>
    <w:p w14:paraId="4FCEC716" w14:textId="0CE19739" w:rsidR="003C2675" w:rsidRDefault="00F15C86">
      <w:pPr>
        <w:pStyle w:val="ListNumber"/>
        <w:numPr>
          <w:ilvl w:val="0"/>
          <w:numId w:val="24"/>
        </w:numPr>
        <w:rPr>
          <w:rFonts w:ascii="Avenir Next LT Pro" w:hAnsi="Avenir Next LT Pro" w:cs="Arial"/>
          <w:b/>
          <w:sz w:val="24"/>
          <w:szCs w:val="24"/>
        </w:rPr>
      </w:pPr>
      <w:r>
        <w:rPr>
          <w:rFonts w:ascii="Avenir Next LT Pro" w:hAnsi="Avenir Next LT Pro" w:cs="Arial"/>
          <w:b/>
          <w:sz w:val="24"/>
          <w:szCs w:val="24"/>
        </w:rPr>
        <w:t>PROPRI</w:t>
      </w:r>
      <w:r>
        <w:rPr>
          <w:rFonts w:ascii="Avenir Next LT Pro" w:hAnsi="Avenir Next LT Pro" w:cs="Arial"/>
          <w:b/>
          <w:color w:val="303030"/>
          <w:sz w:val="24"/>
          <w:szCs w:val="24"/>
          <w:shd w:val="clear" w:color="auto" w:fill="FFFFFF"/>
        </w:rPr>
        <w:t>ÉTÉ INTELLECTUELLE ET DONNEES PERSONELLES</w:t>
      </w:r>
    </w:p>
    <w:p w14:paraId="4AB87254" w14:textId="77777777" w:rsidR="003C2675" w:rsidRDefault="003C2675">
      <w:pPr>
        <w:pStyle w:val="ListNumber"/>
        <w:numPr>
          <w:ilvl w:val="0"/>
          <w:numId w:val="0"/>
        </w:numPr>
        <w:rPr>
          <w:rFonts w:ascii="Avenir Next LT Pro" w:hAnsi="Avenir Next LT Pro" w:cs="Arial"/>
          <w:b/>
          <w:sz w:val="24"/>
          <w:szCs w:val="24"/>
          <w:u w:val="single"/>
        </w:rPr>
      </w:pPr>
    </w:p>
    <w:p w14:paraId="2106EA77" w14:textId="6064DF84" w:rsidR="003C2675" w:rsidRDefault="00F15C86">
      <w:pPr>
        <w:pStyle w:val="ListNumber"/>
        <w:numPr>
          <w:ilvl w:val="1"/>
          <w:numId w:val="24"/>
        </w:numPr>
        <w:rPr>
          <w:rFonts w:ascii="Avenir Next LT Pro" w:hAnsi="Avenir Next LT Pro" w:cs="Arial"/>
          <w:b/>
          <w:sz w:val="24"/>
          <w:szCs w:val="24"/>
          <w:u w:val="single"/>
        </w:rPr>
      </w:pPr>
      <w:r>
        <w:rPr>
          <w:rFonts w:ascii="Avenir Next LT Pro" w:hAnsi="Avenir Next LT Pro" w:cs="Arial"/>
          <w:sz w:val="24"/>
          <w:szCs w:val="24"/>
        </w:rPr>
        <w:t>L’ensemble des éléments de ce Site et le Site lui-même, sont protégés par le droit d’auteur, le droit des marques, des dessins et modèles et/ou tous autres droits de propriété intellectuelle. Ces éléments sont la propriété exclusive de la société. L’ensemble de ces droits est réservé pour le monde entier.</w:t>
      </w:r>
    </w:p>
    <w:p w14:paraId="215DAAED" w14:textId="77777777" w:rsidR="003C2675" w:rsidRDefault="003C2675">
      <w:pPr>
        <w:pStyle w:val="ListNumber"/>
        <w:numPr>
          <w:ilvl w:val="0"/>
          <w:numId w:val="0"/>
        </w:numPr>
        <w:ind w:left="502" w:hanging="360"/>
        <w:rPr>
          <w:rFonts w:ascii="Avenir Next LT Pro" w:hAnsi="Avenir Next LT Pro" w:cs="Arial"/>
          <w:sz w:val="24"/>
          <w:szCs w:val="24"/>
        </w:rPr>
      </w:pPr>
    </w:p>
    <w:p w14:paraId="21731BD1" w14:textId="07252FBC" w:rsidR="003C2675" w:rsidRDefault="00F15C86">
      <w:pPr>
        <w:pStyle w:val="ListParagraph"/>
        <w:numPr>
          <w:ilvl w:val="1"/>
          <w:numId w:val="24"/>
        </w:numPr>
        <w:jc w:val="both"/>
        <w:rPr>
          <w:rFonts w:ascii="Avenir Next LT Pro" w:eastAsia="Times New Roman" w:hAnsi="Avenir Next LT Pro" w:cs="Arial"/>
          <w:szCs w:val="24"/>
        </w:rPr>
      </w:pPr>
      <w:r>
        <w:rPr>
          <w:rFonts w:ascii="Avenir Next LT Pro" w:eastAsia="Times New Roman" w:hAnsi="Avenir Next LT Pro" w:cs="Arial"/>
          <w:szCs w:val="24"/>
        </w:rPr>
        <w:t>Le nom et la marque les logos, les dessins et modèles, lettres stylisées, marques figuratives, et tous les signes représentés sur ce Site sont et demeureront la propriété exclusive de la société.</w:t>
      </w:r>
    </w:p>
    <w:p w14:paraId="57FEF2F9" w14:textId="77777777" w:rsidR="003C2675" w:rsidRDefault="003C2675">
      <w:pPr>
        <w:pStyle w:val="ListParagraph"/>
        <w:ind w:left="0"/>
        <w:jc w:val="both"/>
        <w:rPr>
          <w:rFonts w:ascii="Avenir Next LT Pro" w:hAnsi="Avenir Next LT Pro" w:cs="Arial"/>
          <w:szCs w:val="24"/>
        </w:rPr>
      </w:pPr>
    </w:p>
    <w:p w14:paraId="6ABC1053" w14:textId="77777777" w:rsidR="003C2675" w:rsidRDefault="00F15C86">
      <w:pPr>
        <w:pStyle w:val="ListParagraph"/>
        <w:numPr>
          <w:ilvl w:val="1"/>
          <w:numId w:val="24"/>
        </w:numPr>
        <w:jc w:val="both"/>
        <w:rPr>
          <w:rFonts w:ascii="Avenir Next LT Pro" w:eastAsia="Times New Roman" w:hAnsi="Avenir Next LT Pro" w:cs="Arial"/>
          <w:szCs w:val="24"/>
        </w:rPr>
      </w:pPr>
      <w:r>
        <w:rPr>
          <w:rFonts w:ascii="Avenir Next LT Pro" w:eastAsia="Times New Roman" w:hAnsi="Avenir Next LT Pro" w:cs="Arial"/>
          <w:szCs w:val="24"/>
        </w:rPr>
        <w:t>Aucun titre ni droit quelconque sur aucun élément ou logiciel ne sera obtenu par téléchargement ou copie d’éléments de ce Site. Il est formellement interdit au Client de reproduire (à part pour son utilisation personnelle et non commerciale), publier, éditer, transmettre, distribuer, montrer, enlever, supprimer, ajouter à ce Site et aux éléments et logiciels qu’il contient, pas plus que les modifier ou effectuer un quelconque travail en les prenant pour base, ni vendre ou participer à aucune vente en rapport avec ce Site, les éléments de ce Site ni aucun logiciel y afférant.</w:t>
      </w:r>
    </w:p>
    <w:p w14:paraId="4BCB2023" w14:textId="77777777" w:rsidR="003C2675" w:rsidRDefault="003C2675">
      <w:pPr>
        <w:pStyle w:val="ListParagraph"/>
        <w:ind w:left="0"/>
        <w:jc w:val="both"/>
        <w:rPr>
          <w:rFonts w:ascii="Avenir Next LT Pro" w:hAnsi="Avenir Next LT Pro" w:cs="Arial"/>
          <w:szCs w:val="24"/>
        </w:rPr>
      </w:pPr>
    </w:p>
    <w:p w14:paraId="4A9CAC57" w14:textId="4B5AFD8E" w:rsidR="003C2675" w:rsidRDefault="00F15C86">
      <w:pPr>
        <w:pStyle w:val="ListParagraph"/>
        <w:numPr>
          <w:ilvl w:val="1"/>
          <w:numId w:val="24"/>
        </w:numPr>
        <w:jc w:val="both"/>
        <w:rPr>
          <w:rFonts w:ascii="Avenir Next LT Pro" w:eastAsia="Times New Roman" w:hAnsi="Avenir Next LT Pro" w:cs="Arial"/>
          <w:szCs w:val="24"/>
        </w:rPr>
      </w:pPr>
      <w:r>
        <w:rPr>
          <w:rFonts w:ascii="Avenir Next LT Pro" w:eastAsia="Times New Roman" w:hAnsi="Avenir Next LT Pro" w:cs="Arial"/>
          <w:szCs w:val="24"/>
        </w:rPr>
        <w:t>La société concède au Client une licence non exclusive pour utiliser le Site. Cette licence est strictement personnelle et ne peut en aucun cas être cédée ou transférée à quel que tiers que ce soit. La licence est concédée pour la durée d’utilisation du Site.</w:t>
      </w:r>
    </w:p>
    <w:p w14:paraId="778C6656" w14:textId="77777777" w:rsidR="003C2675" w:rsidRDefault="003C2675">
      <w:pPr>
        <w:pStyle w:val="ListParagraph"/>
        <w:ind w:left="0"/>
        <w:jc w:val="both"/>
        <w:rPr>
          <w:rFonts w:ascii="Avenir Next LT Pro" w:hAnsi="Avenir Next LT Pro" w:cs="Arial"/>
          <w:szCs w:val="24"/>
        </w:rPr>
      </w:pPr>
    </w:p>
    <w:p w14:paraId="5A65E088" w14:textId="77777777" w:rsidR="003C2675" w:rsidRDefault="00F15C86">
      <w:pPr>
        <w:pStyle w:val="ListParagraph"/>
        <w:numPr>
          <w:ilvl w:val="1"/>
          <w:numId w:val="24"/>
        </w:numPr>
        <w:jc w:val="both"/>
        <w:rPr>
          <w:rFonts w:ascii="Avenir Next LT Pro" w:hAnsi="Avenir Next LT Pro" w:cs="Arial"/>
          <w:szCs w:val="24"/>
        </w:rPr>
      </w:pPr>
      <w:r>
        <w:rPr>
          <w:rFonts w:ascii="Avenir Next LT Pro" w:eastAsia="Times New Roman" w:hAnsi="Avenir Next LT Pro" w:cs="Arial"/>
          <w:szCs w:val="24"/>
        </w:rPr>
        <w:t>Toute utilisation par le Client des dénominations sociales, marques et signes distincts appartenant à la société est strictement prohibée sauf en cas d’accord exprès et préalable de la société.</w:t>
      </w:r>
    </w:p>
    <w:p w14:paraId="1163B446" w14:textId="77777777" w:rsidR="003C2675" w:rsidRDefault="003C2675">
      <w:pPr>
        <w:pStyle w:val="ListParagraph"/>
        <w:rPr>
          <w:rFonts w:ascii="Avenir Next LT Pro" w:hAnsi="Avenir Next LT Pro" w:cs="Arial"/>
          <w:szCs w:val="24"/>
        </w:rPr>
      </w:pPr>
    </w:p>
    <w:p w14:paraId="3975FD08" w14:textId="29D50FA8"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La </w:t>
      </w:r>
      <w:r>
        <w:rPr>
          <w:rFonts w:ascii="Avenir Next LT Pro" w:eastAsia="Times New Roman" w:hAnsi="Avenir Next LT Pro" w:cs="Arial"/>
          <w:szCs w:val="24"/>
        </w:rPr>
        <w:t xml:space="preserve">société </w:t>
      </w:r>
      <w:r>
        <w:rPr>
          <w:rFonts w:ascii="Avenir Next LT Pro" w:hAnsi="Avenir Next LT Pro" w:cs="Arial"/>
          <w:szCs w:val="24"/>
        </w:rPr>
        <w:t xml:space="preserve">comprend que la protection des données et de la vie privée est un enjeu pour l’ensemble des internautes visitant le Site. La </w:t>
      </w:r>
      <w:r>
        <w:rPr>
          <w:rFonts w:ascii="Avenir Next LT Pro" w:eastAsia="Times New Roman" w:hAnsi="Avenir Next LT Pro" w:cs="Arial"/>
          <w:szCs w:val="24"/>
        </w:rPr>
        <w:t xml:space="preserve">société </w:t>
      </w:r>
      <w:r>
        <w:rPr>
          <w:rFonts w:ascii="Avenir Next LT Pro" w:hAnsi="Avenir Next LT Pro" w:cs="Arial"/>
          <w:szCs w:val="24"/>
        </w:rPr>
        <w:t xml:space="preserve">s’engage, conformément à la réglementation RGPD, à respecter votre vie privée et à </w:t>
      </w:r>
      <w:r>
        <w:rPr>
          <w:rFonts w:ascii="Avenir Next LT Pro" w:hAnsi="Avenir Next LT Pro" w:cs="Arial"/>
          <w:szCs w:val="24"/>
        </w:rPr>
        <w:lastRenderedPageBreak/>
        <w:t xml:space="preserve">protéger vos données à caractère personnel, c’est à dire susceptible de vous identifier directement ou indirectement en tant que personne. </w:t>
      </w:r>
    </w:p>
    <w:p w14:paraId="6DC660C5" w14:textId="77777777" w:rsidR="003C2675" w:rsidRDefault="003C2675">
      <w:pPr>
        <w:jc w:val="both"/>
        <w:rPr>
          <w:rFonts w:ascii="Avenir Next LT Pro" w:hAnsi="Avenir Next LT Pro" w:cs="Arial"/>
          <w:szCs w:val="24"/>
        </w:rPr>
      </w:pPr>
    </w:p>
    <w:p w14:paraId="7E78FDFC" w14:textId="7C56CF7C"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Dans le cadre de la commande, La </w:t>
      </w:r>
      <w:r>
        <w:rPr>
          <w:rFonts w:ascii="Avenir Next LT Pro" w:eastAsia="Times New Roman" w:hAnsi="Avenir Next LT Pro" w:cs="Arial"/>
          <w:szCs w:val="24"/>
        </w:rPr>
        <w:t xml:space="preserve">société </w:t>
      </w:r>
      <w:r>
        <w:rPr>
          <w:rFonts w:ascii="Avenir Next LT Pro" w:hAnsi="Avenir Next LT Pro" w:cs="Arial"/>
          <w:szCs w:val="24"/>
        </w:rPr>
        <w:t xml:space="preserve">a vocation à récolter des données personnelles du Client. La </w:t>
      </w:r>
      <w:r>
        <w:rPr>
          <w:rFonts w:ascii="Avenir Next LT Pro" w:eastAsia="Times New Roman" w:hAnsi="Avenir Next LT Pro" w:cs="Arial"/>
          <w:szCs w:val="24"/>
        </w:rPr>
        <w:t xml:space="preserve">société </w:t>
      </w:r>
      <w:r>
        <w:rPr>
          <w:rFonts w:ascii="Avenir Next LT Pro" w:hAnsi="Avenir Next LT Pro" w:cs="Arial"/>
          <w:szCs w:val="24"/>
        </w:rPr>
        <w:t>s’engage à protéger les données à caractère personnel des clients.</w:t>
      </w:r>
    </w:p>
    <w:p w14:paraId="2962C421" w14:textId="77777777" w:rsidR="003C2675" w:rsidRDefault="003C2675">
      <w:pPr>
        <w:jc w:val="both"/>
        <w:rPr>
          <w:rFonts w:ascii="Avenir Next LT Pro" w:hAnsi="Avenir Next LT Pro" w:cs="Arial"/>
          <w:szCs w:val="24"/>
        </w:rPr>
      </w:pPr>
    </w:p>
    <w:p w14:paraId="02B4A3D6" w14:textId="34708AB0"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Les fichiers comportant des données à caractère personnel nécessaires pour la commande sont notamment conservés sur les serveurs de l’hébergeur du Site. Ce prestataire assure être en conformité avec les prescriptions du règlement général sur la protection des données (RGPD). La </w:t>
      </w:r>
      <w:r>
        <w:rPr>
          <w:rFonts w:ascii="Avenir Next LT Pro" w:eastAsia="Times New Roman" w:hAnsi="Avenir Next LT Pro" w:cs="Arial"/>
          <w:szCs w:val="24"/>
        </w:rPr>
        <w:t xml:space="preserve">société </w:t>
      </w:r>
      <w:r>
        <w:rPr>
          <w:rFonts w:ascii="Avenir Next LT Pro" w:hAnsi="Avenir Next LT Pro" w:cs="Arial"/>
          <w:szCs w:val="24"/>
        </w:rPr>
        <w:t>ne communique pas et ne fait pas commerce des données personnelles des clients.</w:t>
      </w:r>
    </w:p>
    <w:p w14:paraId="5C8549A4" w14:textId="77777777" w:rsidR="003C2675" w:rsidRDefault="003C2675">
      <w:pPr>
        <w:jc w:val="both"/>
        <w:rPr>
          <w:rFonts w:ascii="Avenir Next LT Pro" w:hAnsi="Avenir Next LT Pro" w:cs="Arial"/>
          <w:szCs w:val="24"/>
        </w:rPr>
      </w:pPr>
    </w:p>
    <w:p w14:paraId="66FE02CF" w14:textId="5FA5312E"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Au stade de la commande sur le Site, le Client consent expressément à la collecte et au traitement de ses données à caractère personnel nécessaires pour effectuer les commandes.</w:t>
      </w:r>
    </w:p>
    <w:p w14:paraId="5F5CA972" w14:textId="5F7A34AB" w:rsidR="003C2675" w:rsidRDefault="003C2675">
      <w:pPr>
        <w:jc w:val="both"/>
        <w:rPr>
          <w:rFonts w:ascii="Avenir Next LT Pro" w:hAnsi="Avenir Next LT Pro" w:cs="Arial"/>
          <w:szCs w:val="24"/>
        </w:rPr>
      </w:pPr>
    </w:p>
    <w:p w14:paraId="39BEB6A3" w14:textId="537911DE"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Les données personnelles récoltées par la </w:t>
      </w:r>
      <w:r>
        <w:rPr>
          <w:rFonts w:ascii="Avenir Next LT Pro" w:eastAsia="Times New Roman" w:hAnsi="Avenir Next LT Pro" w:cs="Arial"/>
          <w:szCs w:val="24"/>
        </w:rPr>
        <w:t xml:space="preserve">société </w:t>
      </w:r>
      <w:r>
        <w:rPr>
          <w:rFonts w:ascii="Avenir Next LT Pro" w:hAnsi="Avenir Next LT Pro" w:cs="Arial"/>
          <w:szCs w:val="24"/>
        </w:rPr>
        <w:t>ont pour objet de permettre la réalisation de la commande. Les différentes données à caractère personnelles ne seront pas conservées plus longtemps que nécessaire aux fins pour lesquelles elles ont été récoltées, y compris au regard du respect des obligations légales ou fiscales.</w:t>
      </w:r>
    </w:p>
    <w:p w14:paraId="66AF63FD" w14:textId="77777777" w:rsidR="003C2675" w:rsidRDefault="003C2675">
      <w:pPr>
        <w:jc w:val="both"/>
        <w:rPr>
          <w:rFonts w:ascii="Avenir Next LT Pro" w:hAnsi="Avenir Next LT Pro" w:cs="Arial"/>
          <w:szCs w:val="24"/>
        </w:rPr>
      </w:pPr>
    </w:p>
    <w:p w14:paraId="64716A39" w14:textId="274F9E25"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Conformément aux dispositions de la loi n° 78-17 du 6 janvier 1978, telle que modifiée par la loi n°2004-801 du 6 août 2004 dite ’’Informatique et Libertés’’, et au règlement général sur la protection des données (RGPD), sous réserve de justifier de votre identité, tout Client, quelle que soit sa nationalité, dispose d’un droit d’accès, de modification et de suppression de ses données à caractère personnel. Chaque Client est également en droit de solliciter une limitation du traitement de ses données et dispose, par ailleurs, d’un droit à la portabilité des données ainsi que d’un droit d’opposition au traitement des données à caractère personnel le concernant. </w:t>
      </w:r>
    </w:p>
    <w:p w14:paraId="55BBF462" w14:textId="77777777" w:rsidR="003C2675" w:rsidRDefault="003C2675">
      <w:pPr>
        <w:jc w:val="both"/>
        <w:rPr>
          <w:rFonts w:ascii="Avenir Next LT Pro" w:hAnsi="Avenir Next LT Pro" w:cs="Arial"/>
          <w:szCs w:val="24"/>
        </w:rPr>
      </w:pPr>
    </w:p>
    <w:p w14:paraId="6E04F2D5" w14:textId="48A1AB60"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 xml:space="preserve">Aux fins d’application de la présente clause et, notamment, de s’assurer du traitement de confidentialité des données des Clients, la </w:t>
      </w:r>
      <w:r>
        <w:rPr>
          <w:rFonts w:ascii="Avenir Next LT Pro" w:eastAsia="Times New Roman" w:hAnsi="Avenir Next LT Pro" w:cs="Arial"/>
          <w:szCs w:val="24"/>
        </w:rPr>
        <w:t xml:space="preserve">société </w:t>
      </w:r>
      <w:r>
        <w:rPr>
          <w:rFonts w:ascii="Avenir Next LT Pro" w:hAnsi="Avenir Next LT Pro" w:cs="Arial"/>
          <w:szCs w:val="24"/>
        </w:rPr>
        <w:t>a désigné, conformément aux dispositions du règlement général sur la protection des données (RGPD), un délégué à la protection des données, qu’il est possible de contacter à l’adresse suivante : contact@yoisho.fr</w:t>
      </w:r>
    </w:p>
    <w:p w14:paraId="7D387064" w14:textId="77777777" w:rsidR="003C2675" w:rsidRDefault="003C2675">
      <w:pPr>
        <w:jc w:val="both"/>
        <w:rPr>
          <w:rFonts w:ascii="Avenir Next LT Pro" w:hAnsi="Avenir Next LT Pro" w:cs="Arial"/>
          <w:szCs w:val="24"/>
        </w:rPr>
      </w:pPr>
    </w:p>
    <w:p w14:paraId="6A118368" w14:textId="4EE4C552" w:rsidR="003C2675" w:rsidRDefault="00F15C86">
      <w:pPr>
        <w:pStyle w:val="ListParagraph"/>
        <w:numPr>
          <w:ilvl w:val="1"/>
          <w:numId w:val="24"/>
        </w:numPr>
        <w:jc w:val="both"/>
        <w:rPr>
          <w:rFonts w:ascii="Avenir Next LT Pro" w:hAnsi="Avenir Next LT Pro" w:cs="Arial"/>
          <w:szCs w:val="24"/>
        </w:rPr>
      </w:pPr>
      <w:r>
        <w:rPr>
          <w:rFonts w:ascii="Avenir Next LT Pro" w:hAnsi="Avenir Next LT Pro" w:cs="Arial"/>
          <w:szCs w:val="24"/>
        </w:rPr>
        <w:t>En tout état de cause, tout Client a le droit de faire toute réclamation auprès de la CNIL.</w:t>
      </w:r>
    </w:p>
    <w:p w14:paraId="66DEB578"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08E4BB3A" w14:textId="77777777" w:rsidR="003C2675" w:rsidRDefault="00F15C86">
      <w:pPr>
        <w:pStyle w:val="ListParagraph"/>
        <w:widowControl w:val="0"/>
        <w:numPr>
          <w:ilvl w:val="0"/>
          <w:numId w:val="24"/>
        </w:numPr>
        <w:autoSpaceDE w:val="0"/>
        <w:autoSpaceDN w:val="0"/>
        <w:adjustRightInd w:val="0"/>
        <w:jc w:val="both"/>
        <w:rPr>
          <w:rFonts w:ascii="Avenir Next LT Pro" w:eastAsia="Times New Roman" w:hAnsi="Avenir Next LT Pro" w:cs="Arial"/>
          <w:b/>
          <w:szCs w:val="24"/>
        </w:rPr>
      </w:pPr>
      <w:r>
        <w:rPr>
          <w:rFonts w:ascii="Avenir Next LT Pro" w:eastAsia="Times New Roman" w:hAnsi="Avenir Next LT Pro" w:cs="Arial"/>
          <w:b/>
          <w:szCs w:val="24"/>
        </w:rPr>
        <w:t>NEWSLETTER</w:t>
      </w:r>
    </w:p>
    <w:p w14:paraId="49EF527F" w14:textId="77777777" w:rsidR="003C2675" w:rsidRDefault="003C2675">
      <w:pPr>
        <w:pStyle w:val="ListParagraph"/>
        <w:widowControl w:val="0"/>
        <w:autoSpaceDE w:val="0"/>
        <w:autoSpaceDN w:val="0"/>
        <w:adjustRightInd w:val="0"/>
        <w:ind w:left="360"/>
        <w:jc w:val="both"/>
        <w:rPr>
          <w:rFonts w:ascii="Avenir Next LT Pro" w:eastAsia="Times New Roman" w:hAnsi="Avenir Next LT Pro" w:cs="Arial"/>
          <w:szCs w:val="24"/>
        </w:rPr>
      </w:pPr>
    </w:p>
    <w:p w14:paraId="7D3CB557" w14:textId="05F95E2C" w:rsidR="003C2675" w:rsidRDefault="00F15C86">
      <w:pPr>
        <w:pStyle w:val="ListParagraph"/>
        <w:numPr>
          <w:ilvl w:val="1"/>
          <w:numId w:val="24"/>
        </w:numPr>
        <w:jc w:val="both"/>
        <w:rPr>
          <w:rFonts w:ascii="Avenir Next LT Pro" w:eastAsia="Times New Roman" w:hAnsi="Avenir Next LT Pro" w:cs="Arial"/>
          <w:szCs w:val="24"/>
        </w:rPr>
      </w:pPr>
      <w:r>
        <w:rPr>
          <w:rFonts w:ascii="Avenir Next LT Pro" w:eastAsia="Times New Roman" w:hAnsi="Avenir Next LT Pro" w:cs="Arial"/>
          <w:szCs w:val="24"/>
        </w:rPr>
        <w:t>En cochant la case prévue à cet effet ou en donnant expressément son accord à cette fin, le Client accepte que la société puisse lui faire parvenir, à une fréquence et sous une forme déterminée par elle, une newsletter (lettre d’information) pouvant contenir des informations relatives à son activité.</w:t>
      </w:r>
    </w:p>
    <w:p w14:paraId="1D05B754" w14:textId="77777777" w:rsidR="003C2675" w:rsidRDefault="003C2675">
      <w:pPr>
        <w:pStyle w:val="ListParagraph"/>
        <w:ind w:left="0"/>
        <w:jc w:val="both"/>
        <w:rPr>
          <w:rFonts w:ascii="Avenir Next LT Pro" w:eastAsia="Times New Roman" w:hAnsi="Avenir Next LT Pro" w:cs="Arial"/>
          <w:szCs w:val="24"/>
        </w:rPr>
      </w:pPr>
    </w:p>
    <w:p w14:paraId="7F56DA91" w14:textId="1EEBA2D9" w:rsidR="003C2675" w:rsidRDefault="00F15C86">
      <w:pPr>
        <w:pStyle w:val="ListParagraph"/>
        <w:numPr>
          <w:ilvl w:val="1"/>
          <w:numId w:val="24"/>
        </w:numPr>
        <w:jc w:val="both"/>
        <w:rPr>
          <w:rFonts w:ascii="Avenir Next LT Pro" w:eastAsia="Times New Roman" w:hAnsi="Avenir Next LT Pro" w:cs="Arial"/>
          <w:szCs w:val="24"/>
        </w:rPr>
      </w:pPr>
      <w:r>
        <w:rPr>
          <w:rFonts w:ascii="Avenir Next LT Pro" w:eastAsia="Times New Roman" w:hAnsi="Avenir Next LT Pro" w:cs="Arial"/>
          <w:szCs w:val="24"/>
        </w:rPr>
        <w:t xml:space="preserve">Lorsque le Client coche la case prévue à cet effet dans le processus d’inscription sur le Site pour passer la Commande, il accepte de recevoir des offres commerciales de la société pour des </w:t>
      </w:r>
      <w:proofErr w:type="spellStart"/>
      <w:r>
        <w:rPr>
          <w:rFonts w:ascii="Avenir Next LT Pro" w:eastAsia="Times New Roman" w:hAnsi="Avenir Next LT Pro" w:cs="Arial"/>
          <w:szCs w:val="24"/>
        </w:rPr>
        <w:t>Produitsanalogues</w:t>
      </w:r>
      <w:proofErr w:type="spellEnd"/>
      <w:r>
        <w:rPr>
          <w:rFonts w:ascii="Avenir Next LT Pro" w:eastAsia="Times New Roman" w:hAnsi="Avenir Next LT Pro" w:cs="Arial"/>
          <w:szCs w:val="24"/>
        </w:rPr>
        <w:t xml:space="preserve"> à ceux commandés. </w:t>
      </w:r>
    </w:p>
    <w:p w14:paraId="420BF0B3" w14:textId="77777777" w:rsidR="003C2675" w:rsidRDefault="003C2675">
      <w:pPr>
        <w:pStyle w:val="ListParagraph"/>
        <w:jc w:val="both"/>
        <w:rPr>
          <w:rFonts w:ascii="Avenir Next LT Pro" w:eastAsia="Times New Roman" w:hAnsi="Avenir Next LT Pro" w:cs="Arial"/>
          <w:szCs w:val="24"/>
        </w:rPr>
      </w:pPr>
    </w:p>
    <w:p w14:paraId="5F1DDEF6" w14:textId="65A4C3F0" w:rsidR="003C2675" w:rsidRDefault="00F15C86">
      <w:pPr>
        <w:pStyle w:val="ListParagraph"/>
        <w:numPr>
          <w:ilvl w:val="1"/>
          <w:numId w:val="24"/>
        </w:numPr>
        <w:jc w:val="both"/>
        <w:rPr>
          <w:rFonts w:ascii="Avenir Next LT Pro" w:hAnsi="Avenir Next LT Pro" w:cs="Arial"/>
          <w:szCs w:val="24"/>
        </w:rPr>
      </w:pPr>
      <w:r>
        <w:rPr>
          <w:rFonts w:ascii="Avenir Next LT Pro" w:eastAsia="Times New Roman" w:hAnsi="Avenir Next LT Pro" w:cs="Arial"/>
          <w:szCs w:val="24"/>
        </w:rPr>
        <w:t>Les Clients auront la faculté de se désinscrire de la newsletter en cliquant sur le lien prévu à cet effet, présent dans chacune des newsletters (lettres d’information).</w:t>
      </w:r>
    </w:p>
    <w:p w14:paraId="17FF7EB4"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0BA4F009" w14:textId="77777777" w:rsidR="003C2675" w:rsidRDefault="003C2675">
      <w:pPr>
        <w:pStyle w:val="ListParagraph"/>
        <w:rPr>
          <w:rFonts w:ascii="Avenir Next LT Pro" w:eastAsia="Times New Roman" w:hAnsi="Avenir Next LT Pro" w:cs="Arial"/>
          <w:szCs w:val="24"/>
        </w:rPr>
      </w:pPr>
    </w:p>
    <w:p w14:paraId="1D2D7E05" w14:textId="78270257" w:rsidR="003C2675" w:rsidRDefault="00F15C86">
      <w:pPr>
        <w:pStyle w:val="ListParagraph"/>
        <w:widowControl w:val="0"/>
        <w:numPr>
          <w:ilvl w:val="0"/>
          <w:numId w:val="24"/>
        </w:numPr>
        <w:autoSpaceDE w:val="0"/>
        <w:autoSpaceDN w:val="0"/>
        <w:adjustRightInd w:val="0"/>
        <w:jc w:val="both"/>
        <w:rPr>
          <w:rFonts w:ascii="Avenir Next LT Pro" w:eastAsia="Times New Roman" w:hAnsi="Avenir Next LT Pro" w:cs="Arial"/>
          <w:b/>
          <w:szCs w:val="24"/>
        </w:rPr>
      </w:pPr>
      <w:r>
        <w:rPr>
          <w:rFonts w:ascii="Avenir Next LT Pro" w:eastAsia="Times New Roman" w:hAnsi="Avenir Next LT Pro" w:cs="Arial"/>
          <w:b/>
          <w:szCs w:val="24"/>
        </w:rPr>
        <w:t>LISTE D’OPPOSITION AU DEMARCHAGE TELEPHONIQUE</w:t>
      </w:r>
    </w:p>
    <w:p w14:paraId="42211EBC"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19B62658" w14:textId="29823A72" w:rsidR="003C2675" w:rsidRDefault="00F15C86">
      <w:pPr>
        <w:widowControl w:val="0"/>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Le Client a la possibilité de s’inscrire gratuitement sur une liste d’opposition au démarchage téléphonique BLOCTEL (www.bloctel.gouv.fr) afin de ne plus être démarché téléphoniquement par un professionnel avec lequel il n’a pas de relation contractuelle en cours, conformément à la loi n°2014-344 du 17 mars 2014 relative à la consommation.</w:t>
      </w:r>
    </w:p>
    <w:p w14:paraId="42708630" w14:textId="7F098C31" w:rsidR="003C2675" w:rsidRDefault="00F15C86">
      <w:pPr>
        <w:widowControl w:val="0"/>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Tout consommateur a la possibilité de s’inscrire gratuitement sur cette liste sur le site </w:t>
      </w:r>
      <w:hyperlink r:id="rId9" w:history="1">
        <w:r>
          <w:rPr>
            <w:rStyle w:val="Hyperlink"/>
            <w:rFonts w:ascii="Avenir Next LT Pro" w:eastAsia="Times New Roman" w:hAnsi="Avenir Next LT Pro" w:cs="Arial"/>
            <w:szCs w:val="24"/>
          </w:rPr>
          <w:t>https://conso.bloctel.fr/index.php/inscription.php</w:t>
        </w:r>
      </w:hyperlink>
      <w:r>
        <w:rPr>
          <w:rFonts w:ascii="Avenir Next LT Pro" w:eastAsia="Times New Roman" w:hAnsi="Avenir Next LT Pro" w:cs="Arial"/>
          <w:szCs w:val="24"/>
        </w:rPr>
        <w:t>.</w:t>
      </w:r>
    </w:p>
    <w:p w14:paraId="2A451B17" w14:textId="2C542D90" w:rsidR="003C2675" w:rsidRDefault="003C2675">
      <w:pPr>
        <w:widowControl w:val="0"/>
        <w:autoSpaceDE w:val="0"/>
        <w:autoSpaceDN w:val="0"/>
        <w:adjustRightInd w:val="0"/>
        <w:jc w:val="both"/>
        <w:rPr>
          <w:rFonts w:ascii="Avenir Next LT Pro" w:eastAsia="Times New Roman" w:hAnsi="Avenir Next LT Pro" w:cs="Arial"/>
          <w:szCs w:val="24"/>
        </w:rPr>
      </w:pPr>
    </w:p>
    <w:p w14:paraId="6B07E515" w14:textId="77777777" w:rsidR="003C2675" w:rsidRDefault="00F15C86">
      <w:pPr>
        <w:pStyle w:val="ListParagraph"/>
        <w:widowControl w:val="0"/>
        <w:numPr>
          <w:ilvl w:val="0"/>
          <w:numId w:val="24"/>
        </w:numPr>
        <w:autoSpaceDE w:val="0"/>
        <w:autoSpaceDN w:val="0"/>
        <w:adjustRightInd w:val="0"/>
        <w:jc w:val="both"/>
        <w:rPr>
          <w:rFonts w:ascii="Avenir Next LT Pro" w:eastAsia="Times New Roman" w:hAnsi="Avenir Next LT Pro" w:cs="Arial"/>
          <w:b/>
          <w:szCs w:val="24"/>
        </w:rPr>
      </w:pPr>
      <w:r>
        <w:rPr>
          <w:rFonts w:ascii="Avenir Next LT Pro" w:eastAsia="Times New Roman" w:hAnsi="Avenir Next LT Pro" w:cs="Arial"/>
          <w:b/>
          <w:szCs w:val="24"/>
        </w:rPr>
        <w:t>LOI APPLICABLE ET ATTRIBUTION DE JURIDICTION</w:t>
      </w:r>
    </w:p>
    <w:p w14:paraId="28EC4453" w14:textId="77777777" w:rsidR="003C2675" w:rsidRDefault="003C2675">
      <w:pPr>
        <w:pStyle w:val="ListParagraph"/>
        <w:widowControl w:val="0"/>
        <w:autoSpaceDE w:val="0"/>
        <w:autoSpaceDN w:val="0"/>
        <w:adjustRightInd w:val="0"/>
        <w:ind w:left="360"/>
        <w:jc w:val="both"/>
        <w:rPr>
          <w:rFonts w:ascii="Avenir Next LT Pro" w:eastAsia="Times New Roman" w:hAnsi="Avenir Next LT Pro" w:cs="Arial"/>
          <w:szCs w:val="24"/>
        </w:rPr>
      </w:pPr>
    </w:p>
    <w:p w14:paraId="0B05FAFF" w14:textId="77777777"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Les présentes CGV sont régies et interprétées conformément au droit français, sans tenir compte des principes de conflits de lois.</w:t>
      </w:r>
    </w:p>
    <w:p w14:paraId="7F7AD01D"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258EF3AE" w14:textId="13FD37B1"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En cas de litige susceptible de survenir à l’occasion de l’interprétation et/ou de l’exécution des présentes ou en relation avec les présentes CGV, le Client peut décider de soumettre le litige avec la société à une procédure de médiation conventionnelle ou tout autre mode alternatif de règlement des différends. </w:t>
      </w:r>
    </w:p>
    <w:p w14:paraId="7600F6D6" w14:textId="77777777" w:rsidR="003C2675" w:rsidRDefault="003C2675">
      <w:pPr>
        <w:pStyle w:val="ListParagraph"/>
        <w:rPr>
          <w:rFonts w:ascii="Avenir Next LT Pro" w:eastAsia="Times New Roman" w:hAnsi="Avenir Next LT Pro" w:cs="Arial"/>
          <w:szCs w:val="24"/>
        </w:rPr>
      </w:pPr>
    </w:p>
    <w:p w14:paraId="72679F21" w14:textId="3F5FC35B"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Conformément aux dispositions du Code de la consommation concernant le règlement amiable des litiges, la société adhère au Service du Médiateur du e-commerce A </w:t>
      </w:r>
      <w:proofErr w:type="spellStart"/>
      <w:r>
        <w:rPr>
          <w:rFonts w:ascii="Avenir Next LT Pro" w:eastAsia="Times New Roman" w:hAnsi="Avenir Next LT Pro" w:cs="Arial"/>
          <w:szCs w:val="24"/>
        </w:rPr>
        <w:t>definir</w:t>
      </w:r>
      <w:proofErr w:type="spellEnd"/>
      <w:r>
        <w:rPr>
          <w:rFonts w:ascii="Avenir Next LT Pro" w:eastAsia="Times New Roman" w:hAnsi="Avenir Next LT Pro" w:cs="Arial"/>
          <w:szCs w:val="24"/>
        </w:rPr>
        <w:t xml:space="preserve"> dont les coordonnées sont les suivantes : a </w:t>
      </w:r>
      <w:proofErr w:type="spellStart"/>
      <w:r>
        <w:rPr>
          <w:rFonts w:ascii="Avenir Next LT Pro" w:eastAsia="Times New Roman" w:hAnsi="Avenir Next LT Pro" w:cs="Arial"/>
          <w:szCs w:val="24"/>
        </w:rPr>
        <w:t>definir</w:t>
      </w:r>
      <w:proofErr w:type="spellEnd"/>
      <w:r>
        <w:rPr>
          <w:rFonts w:ascii="Avenir Next LT Pro" w:eastAsia="Times New Roman" w:hAnsi="Avenir Next LT Pro" w:cs="Arial"/>
          <w:szCs w:val="24"/>
        </w:rPr>
        <w:t xml:space="preserve"> – www.adefinir.fr</w:t>
      </w:r>
    </w:p>
    <w:p w14:paraId="4A491869" w14:textId="77777777" w:rsidR="003C2675" w:rsidRDefault="00F15C86">
      <w:pPr>
        <w:widowControl w:val="0"/>
        <w:autoSpaceDE w:val="0"/>
        <w:autoSpaceDN w:val="0"/>
        <w:adjustRightInd w:val="0"/>
        <w:ind w:left="432"/>
        <w:jc w:val="both"/>
        <w:rPr>
          <w:rFonts w:ascii="Avenir Next LT Pro" w:eastAsia="Times New Roman" w:hAnsi="Avenir Next LT Pro" w:cs="Arial"/>
          <w:szCs w:val="24"/>
        </w:rPr>
      </w:pPr>
      <w:r>
        <w:rPr>
          <w:rFonts w:ascii="Avenir Next LT Pro" w:eastAsia="Times New Roman" w:hAnsi="Avenir Next LT Pro" w:cs="Arial"/>
          <w:szCs w:val="24"/>
        </w:rPr>
        <w:t xml:space="preserve">Vous pouvez recourir au service de médiation pour les litiges de consommation liés à une commande effectuée sur internet. </w:t>
      </w:r>
    </w:p>
    <w:p w14:paraId="0F1E8C4F" w14:textId="1CA1170F" w:rsidR="003C2675" w:rsidRDefault="00F15C86">
      <w:pPr>
        <w:widowControl w:val="0"/>
        <w:autoSpaceDE w:val="0"/>
        <w:autoSpaceDN w:val="0"/>
        <w:adjustRightInd w:val="0"/>
        <w:ind w:left="432"/>
        <w:jc w:val="both"/>
        <w:rPr>
          <w:rFonts w:ascii="Avenir Next LT Pro" w:eastAsia="Times New Roman" w:hAnsi="Avenir Next LT Pro" w:cs="Arial"/>
          <w:szCs w:val="24"/>
        </w:rPr>
      </w:pPr>
      <w:r>
        <w:rPr>
          <w:rFonts w:ascii="Avenir Next LT Pro" w:eastAsia="Times New Roman" w:hAnsi="Avenir Next LT Pro" w:cs="Arial"/>
          <w:szCs w:val="24"/>
        </w:rPr>
        <w:t>Pour connaître les modalités de saisine du Médiateur : www.adefinir.fr</w:t>
      </w:r>
    </w:p>
    <w:p w14:paraId="41C9144E" w14:textId="77777777" w:rsidR="003C2675" w:rsidRDefault="003C2675">
      <w:pPr>
        <w:pStyle w:val="ListParagraph"/>
        <w:widowControl w:val="0"/>
        <w:autoSpaceDE w:val="0"/>
        <w:autoSpaceDN w:val="0"/>
        <w:adjustRightInd w:val="0"/>
        <w:ind w:left="432"/>
        <w:jc w:val="both"/>
        <w:rPr>
          <w:rFonts w:ascii="Avenir Next LT Pro" w:eastAsia="Times New Roman" w:hAnsi="Avenir Next LT Pro" w:cs="Arial"/>
          <w:szCs w:val="24"/>
        </w:rPr>
      </w:pPr>
    </w:p>
    <w:p w14:paraId="744E2C28" w14:textId="21F95C83"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Il est enfin rappelé que la médiation n'est pas obligatoire mais uniquement proposée afin de résoudre les litiges en évitant un recours à la justice</w:t>
      </w:r>
    </w:p>
    <w:p w14:paraId="78271986"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0F0B162E" w14:textId="5CEC8E48"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Le Client peut également se rendre sur la plateforme européenne de règlement des litiges de consommation mise en place par la Commission européenne à l’adresse suivante et répertoriant l’ensemble des organismes de règlement de litiges agrées en France : </w:t>
      </w:r>
      <w:hyperlink r:id="rId10" w:history="1">
        <w:r>
          <w:rPr>
            <w:rStyle w:val="Hyperlink"/>
            <w:rFonts w:ascii="Avenir Next LT Pro" w:eastAsia="Times New Roman" w:hAnsi="Avenir Next LT Pro" w:cs="Arial"/>
            <w:szCs w:val="24"/>
          </w:rPr>
          <w:t>https://webgate.ec.europa.eu/odr/</w:t>
        </w:r>
      </w:hyperlink>
      <w:r>
        <w:rPr>
          <w:rFonts w:ascii="Avenir Next LT Pro" w:eastAsia="Times New Roman" w:hAnsi="Avenir Next LT Pro" w:cs="Arial"/>
          <w:szCs w:val="24"/>
        </w:rPr>
        <w:t>.</w:t>
      </w:r>
    </w:p>
    <w:p w14:paraId="375E96C9" w14:textId="77777777" w:rsidR="003C2675" w:rsidRDefault="003C2675">
      <w:pPr>
        <w:pStyle w:val="ListParagraph"/>
        <w:widowControl w:val="0"/>
        <w:autoSpaceDE w:val="0"/>
        <w:autoSpaceDN w:val="0"/>
        <w:adjustRightInd w:val="0"/>
        <w:ind w:left="432"/>
        <w:jc w:val="both"/>
        <w:rPr>
          <w:rFonts w:ascii="Avenir Next LT Pro" w:eastAsia="Times New Roman" w:hAnsi="Avenir Next LT Pro" w:cs="Arial"/>
          <w:szCs w:val="24"/>
        </w:rPr>
      </w:pPr>
    </w:p>
    <w:p w14:paraId="42CB8013" w14:textId="77777777" w:rsidR="003C2675" w:rsidRDefault="00F15C86">
      <w:pPr>
        <w:pStyle w:val="ListParagraph"/>
        <w:widowControl w:val="0"/>
        <w:numPr>
          <w:ilvl w:val="1"/>
          <w:numId w:val="24"/>
        </w:numP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En cas d’échec de cette procédure de médiation ou si le Client souhaite saisir </w:t>
      </w:r>
      <w:r>
        <w:rPr>
          <w:rFonts w:ascii="Avenir Next LT Pro" w:eastAsia="Times New Roman" w:hAnsi="Avenir Next LT Pro" w:cs="Arial"/>
          <w:szCs w:val="24"/>
        </w:rPr>
        <w:lastRenderedPageBreak/>
        <w:t xml:space="preserve">une juridiction, les règles du code de procédure civile s’appliqueront.  </w:t>
      </w:r>
    </w:p>
    <w:p w14:paraId="3464A73C" w14:textId="713A4969" w:rsidR="003C2675" w:rsidRDefault="003C2675">
      <w:pPr>
        <w:widowControl w:val="0"/>
        <w:autoSpaceDE w:val="0"/>
        <w:autoSpaceDN w:val="0"/>
        <w:adjustRightInd w:val="0"/>
        <w:jc w:val="both"/>
        <w:rPr>
          <w:rFonts w:ascii="Avenir Next LT Pro" w:eastAsia="Times New Roman" w:hAnsi="Avenir Next LT Pro" w:cs="Arial"/>
          <w:szCs w:val="24"/>
        </w:rPr>
      </w:pPr>
    </w:p>
    <w:p w14:paraId="641F361B" w14:textId="5DBE4591" w:rsidR="003C2675" w:rsidRDefault="00F15C86">
      <w:pPr>
        <w:rPr>
          <w:rFonts w:ascii="Avenir Next LT Pro" w:eastAsia="Times New Roman" w:hAnsi="Avenir Next LT Pro" w:cs="Arial"/>
          <w:szCs w:val="24"/>
        </w:rPr>
      </w:pPr>
      <w:r>
        <w:rPr>
          <w:rFonts w:ascii="Avenir Next LT Pro" w:eastAsia="Times New Roman" w:hAnsi="Avenir Next LT Pro" w:cs="Arial"/>
          <w:szCs w:val="24"/>
        </w:rPr>
        <w:br w:type="page"/>
      </w:r>
    </w:p>
    <w:p w14:paraId="677FB95E" w14:textId="77777777" w:rsidR="003C2675" w:rsidRDefault="003C2675">
      <w:pPr>
        <w:widowControl w:val="0"/>
        <w:autoSpaceDE w:val="0"/>
        <w:autoSpaceDN w:val="0"/>
        <w:adjustRightInd w:val="0"/>
        <w:jc w:val="both"/>
        <w:rPr>
          <w:rFonts w:ascii="Avenir Next LT Pro" w:eastAsia="Times New Roman" w:hAnsi="Avenir Next LT Pro" w:cs="Arial"/>
          <w:szCs w:val="24"/>
        </w:rPr>
      </w:pPr>
    </w:p>
    <w:p w14:paraId="3DCBEF6B" w14:textId="77777777" w:rsidR="003C2675" w:rsidRDefault="003C2675">
      <w:pPr>
        <w:widowControl w:val="0"/>
        <w:autoSpaceDE w:val="0"/>
        <w:autoSpaceDN w:val="0"/>
        <w:adjustRightInd w:val="0"/>
        <w:jc w:val="both"/>
        <w:rPr>
          <w:rFonts w:ascii="Avenir Next LT Pro" w:eastAsia="Times New Roman" w:hAnsi="Avenir Next LT Pro" w:cs="Arial"/>
          <w:b/>
          <w:bCs/>
          <w:szCs w:val="24"/>
        </w:rPr>
      </w:pPr>
    </w:p>
    <w:p w14:paraId="53ACC059"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eastAsia="Times New Roman" w:hAnsi="Avenir Next LT Pro" w:cs="Arial"/>
          <w:b/>
          <w:bCs/>
          <w:szCs w:val="24"/>
        </w:rPr>
      </w:pPr>
      <w:r>
        <w:rPr>
          <w:rFonts w:ascii="Avenir Next LT Pro" w:eastAsia="Times New Roman" w:hAnsi="Avenir Next LT Pro" w:cs="Arial"/>
          <w:b/>
          <w:bCs/>
          <w:szCs w:val="24"/>
        </w:rPr>
        <w:t>Annexe 1</w:t>
      </w:r>
    </w:p>
    <w:p w14:paraId="255C066D" w14:textId="688E5F40"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eastAsia="Times New Roman" w:hAnsi="Avenir Next LT Pro" w:cs="Arial"/>
          <w:b/>
          <w:bCs/>
          <w:szCs w:val="24"/>
        </w:rPr>
      </w:pPr>
      <w:r>
        <w:rPr>
          <w:rFonts w:ascii="Avenir Next LT Pro" w:eastAsia="Times New Roman" w:hAnsi="Avenir Next LT Pro" w:cs="Arial"/>
          <w:b/>
          <w:bCs/>
          <w:szCs w:val="24"/>
        </w:rPr>
        <w:t>FORMULAIRE DE RETRACTATION</w:t>
      </w:r>
    </w:p>
    <w:p w14:paraId="38E90CF7"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eastAsia="Times New Roman" w:hAnsi="Avenir Next LT Pro" w:cs="Arial"/>
          <w:szCs w:val="24"/>
        </w:rPr>
      </w:pPr>
    </w:p>
    <w:p w14:paraId="0E9F928B"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eastAsia="Times New Roman" w:hAnsi="Avenir Next LT Pro" w:cs="Arial"/>
          <w:szCs w:val="24"/>
        </w:rPr>
      </w:pPr>
    </w:p>
    <w:p w14:paraId="566F533F"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0A1EF337" w14:textId="5CA95E2A"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hAnsi="Avenir Next LT Pro" w:cs="Arial"/>
          <w:szCs w:val="24"/>
        </w:rPr>
        <w:t xml:space="preserve">G1K </w:t>
      </w:r>
      <w:r>
        <w:rPr>
          <w:rFonts w:ascii="Avenir Next LT Pro" w:eastAsia="Times New Roman" w:hAnsi="Avenir Next LT Pro" w:cs="Arial"/>
          <w:szCs w:val="24"/>
        </w:rPr>
        <w:t>11 Avenue de Grammont, 37000 Tours, France</w:t>
      </w:r>
    </w:p>
    <w:p w14:paraId="60653CF3" w14:textId="41CF0EEE"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contact@yoisho.fr</w:t>
      </w:r>
    </w:p>
    <w:p w14:paraId="3F7C8E29" w14:textId="04788A0C"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02 47 64 85 82</w:t>
      </w:r>
    </w:p>
    <w:p w14:paraId="26E02A6B"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00C8132E"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Je vous notifie par la présente, ma rétractation du contrat portant sur la vente du ou des produit(s)/service(s) ci-après mentionné(s) :</w:t>
      </w:r>
    </w:p>
    <w:p w14:paraId="16948A0E"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5B80F35B"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Commandé le :</w:t>
      </w:r>
    </w:p>
    <w:p w14:paraId="7D04DF35"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Reçu le :</w:t>
      </w:r>
    </w:p>
    <w:p w14:paraId="3EF3E10D"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Numéro de commande : </w:t>
      </w:r>
    </w:p>
    <w:p w14:paraId="2D0D7FAC"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Nom du client : </w:t>
      </w:r>
    </w:p>
    <w:p w14:paraId="146B81A3" w14:textId="4ED02A04"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Adresse du client :</w:t>
      </w:r>
    </w:p>
    <w:p w14:paraId="69CE606C"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2D55F98F" w14:textId="7B58FB5D"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Date :</w:t>
      </w:r>
    </w:p>
    <w:p w14:paraId="1FB024FC" w14:textId="43879750"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13F59134" w14:textId="77777777" w:rsidR="003C2675" w:rsidRDefault="00F15C8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r>
        <w:rPr>
          <w:rFonts w:ascii="Avenir Next LT Pro" w:eastAsia="Times New Roman" w:hAnsi="Avenir Next LT Pro" w:cs="Arial"/>
          <w:szCs w:val="24"/>
        </w:rPr>
        <w:t xml:space="preserve">Signature du client : </w:t>
      </w:r>
    </w:p>
    <w:p w14:paraId="43C4A1A4" w14:textId="22E8C926"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57798DA5" w14:textId="77777777" w:rsidR="003C2675" w:rsidRDefault="003C267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venir Next LT Pro" w:eastAsia="Times New Roman" w:hAnsi="Avenir Next LT Pro" w:cs="Arial"/>
          <w:szCs w:val="24"/>
        </w:rPr>
      </w:pPr>
    </w:p>
    <w:p w14:paraId="66C56506" w14:textId="77777777" w:rsidR="003C2675" w:rsidRDefault="003C2675">
      <w:pPr>
        <w:widowControl w:val="0"/>
        <w:autoSpaceDE w:val="0"/>
        <w:autoSpaceDN w:val="0"/>
        <w:adjustRightInd w:val="0"/>
        <w:jc w:val="both"/>
        <w:rPr>
          <w:rFonts w:ascii="Avenir Next LT Pro" w:eastAsia="Times New Roman" w:hAnsi="Avenir Next LT Pro" w:cs="Arial"/>
          <w:szCs w:val="24"/>
        </w:rPr>
      </w:pPr>
    </w:p>
    <w:sectPr w:rsidR="003C2675">
      <w:headerReference w:type="default" r:id="rId11"/>
      <w:footerReference w:type="even" r:id="rId12"/>
      <w:headerReference w:type="first" r:id="rId13"/>
      <w:footerReference w:type="first" r:id="rId14"/>
      <w:pgSz w:w="11906" w:h="16838"/>
      <w:pgMar w:top="1418" w:right="1418" w:bottom="1134" w:left="1418" w:header="709" w:footer="709"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3109" w14:textId="77777777" w:rsidR="000657FC" w:rsidRPr="00B64C77" w:rsidRDefault="000657FC" w:rsidP="00B64C77">
      <w:pPr>
        <w:widowControl w:val="0"/>
        <w:tabs>
          <w:tab w:val="left" w:pos="1129"/>
        </w:tabs>
        <w:autoSpaceDE w:val="0"/>
        <w:autoSpaceDN w:val="0"/>
        <w:adjustRightInd w:val="0"/>
        <w:jc w:val="both"/>
        <w:rPr>
          <w:rFonts w:ascii="Calibri" w:eastAsia="Times New Roman" w:hAnsi="Calibri" w:cs="Calibri"/>
          <w:sz w:val="22"/>
          <w:szCs w:val="22"/>
        </w:rPr>
      </w:pPr>
      <w:r>
        <w:rPr>
          <w:rFonts w:ascii="Calibri" w:eastAsia="Times New Roman" w:hAnsi="Calibri" w:cs="Calibri"/>
          <w:sz w:val="22"/>
          <w:szCs w:val="22"/>
        </w:rPr>
        <w:t>od</w:t>
      </w:r>
    </w:p>
  </w:endnote>
  <w:endnote w:type="continuationSeparator" w:id="0">
    <w:p w14:paraId="6B527D0F" w14:textId="77777777" w:rsidR="000657FC" w:rsidRPr="00B64C77" w:rsidRDefault="000657FC" w:rsidP="00B64C77">
      <w:pPr>
        <w:widowControl w:val="0"/>
        <w:tabs>
          <w:tab w:val="left" w:pos="1129"/>
        </w:tabs>
        <w:autoSpaceDE w:val="0"/>
        <w:autoSpaceDN w:val="0"/>
        <w:adjustRightInd w:val="0"/>
        <w:jc w:val="both"/>
        <w:rPr>
          <w:rFonts w:ascii="Calibri" w:eastAsia="Times New Roman" w:hAnsi="Calibri" w:cs="Calibri"/>
          <w:sz w:val="22"/>
          <w:szCs w:val="22"/>
        </w:rPr>
      </w:pPr>
      <w:r>
        <w:rPr>
          <w:rFonts w:ascii="Calibri" w:eastAsia="Times New Roman" w:hAnsi="Calibri" w:cs="Calibri"/>
          <w:sz w:val="22"/>
          <w:szCs w:val="22"/>
        </w:rPr>
        <w:t xml:space="preserve"> 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venir Next LT Pro">
    <w:altName w:val="Avenir Next LT Pro"/>
    <w:panose1 w:val="020B0504020202020204"/>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imes New Roman Gra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unito">
    <w:altName w:val="Calibri"/>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AC5" w14:textId="77777777" w:rsidR="003C2675" w:rsidRDefault="00F15C86">
    <w:pPr>
      <w:widowControl w:val="0"/>
      <w:tabs>
        <w:tab w:val="left" w:pos="1129"/>
      </w:tabs>
      <w:autoSpaceDE w:val="0"/>
      <w:autoSpaceDN w:val="0"/>
      <w:adjustRightInd w:val="0"/>
      <w:jc w:val="both"/>
      <w:rPr>
        <w:rFonts w:ascii="Calibri" w:eastAsia="Times New Roman" w:hAnsi="Calibri" w:cs="Calibri"/>
        <w:sz w:val="22"/>
        <w:szCs w:val="22"/>
      </w:rPr>
    </w:pPr>
    <w:r>
      <w:rPr>
        <w:rFonts w:ascii="Calibri" w:eastAsia="Times New Roman" w:hAnsi="Calibri" w:cs="Calibri"/>
        <w:sz w:val="22"/>
        <w:szCs w:val="22"/>
      </w:rPr>
      <w:t>nt.</w:t>
    </w:r>
    <w:r>
      <w:rPr>
        <w:rFonts w:ascii="Calibri" w:eastAsia="Times New Roman" w:hAnsi="Calibri" w:cs="Calibri"/>
        <w:sz w:val="22"/>
        <w:szCs w:val="22"/>
      </w:rPr>
      <w:tab/>
    </w:r>
  </w:p>
  <w:p w14:paraId="6BEE7992" w14:textId="77777777" w:rsidR="003C2675" w:rsidRDefault="003C2675">
    <w:pPr>
      <w:pStyle w:val="ListParagraph"/>
      <w:rPr>
        <w:rFonts w:ascii="Calibri" w:eastAsia="Times New Roman" w:hAnsi="Calibri" w:cs="Calibri"/>
        <w:sz w:val="22"/>
        <w:szCs w:val="22"/>
      </w:rPr>
    </w:pPr>
  </w:p>
  <w:p w14:paraId="36BAC65C" w14:textId="77777777" w:rsidR="003C2675" w:rsidRDefault="003C2675">
    <w:pPr>
      <w:jc w:val="both"/>
      <w:rPr>
        <w:rFonts w:ascii="Cambria" w:hAnsi="Cambria" w:cs="Calibri"/>
        <w:sz w:val="18"/>
        <w:szCs w:val="18"/>
      </w:rPr>
    </w:pPr>
  </w:p>
  <w:p w14:paraId="365875B0" w14:textId="77777777" w:rsidR="003C2675" w:rsidRDefault="00F15C86">
    <w:r>
      <w:separator/>
    </w:r>
  </w:p>
  <w:p w14:paraId="7AA7B89A" w14:textId="77777777" w:rsidR="003C2675" w:rsidRDefault="003C2675"/>
  <w:p w14:paraId="0F61D9B8" w14:textId="77777777" w:rsidR="003C2675" w:rsidRDefault="00F15C86">
    <w:r>
      <w:continuationSeparato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96C8" w14:textId="77777777" w:rsidR="003C2675" w:rsidRDefault="00F15C86">
    <w:pPr>
      <w:jc w:val="center"/>
      <w:rPr>
        <w:rFonts w:ascii="Avenir Next LT Pro" w:eastAsia="Times New Roman" w:hAnsi="Avenir Next LT Pro"/>
        <w:color w:val="808080" w:themeColor="background1" w:themeShade="80"/>
      </w:rPr>
    </w:pPr>
    <w:bookmarkStart w:id="4" w:name="_Hlk48912363"/>
    <w:r>
      <w:rPr>
        <w:rFonts w:ascii="Avenir Next LT Pro" w:eastAsia="Times New Roman" w:hAnsi="Avenir Next LT Pro" w:cs="Arial"/>
        <w:i/>
        <w:iCs/>
        <w:color w:val="808080" w:themeColor="background1" w:themeShade="80"/>
      </w:rPr>
      <w:t xml:space="preserve">Ce document est issu du générateur de documents Captain Contrat, il a été automatisé à partir d’un modèle rédigé par un avocat. </w:t>
    </w:r>
  </w:p>
  <w:p w14:paraId="346259B6" w14:textId="77777777" w:rsidR="003C2675" w:rsidRDefault="00F15C86">
    <w:pPr>
      <w:jc w:val="center"/>
      <w:rPr>
        <w:rFonts w:ascii="Avenir Next LT Pro" w:eastAsia="Times New Roman" w:hAnsi="Avenir Next LT Pro" w:cs="Arial"/>
        <w:i/>
        <w:iCs/>
        <w:color w:val="808080" w:themeColor="background1" w:themeShade="80"/>
      </w:rPr>
    </w:pPr>
    <w:r>
      <w:rPr>
        <w:rFonts w:ascii="Avenir Next LT Pro" w:eastAsia="Times New Roman" w:hAnsi="Avenir Next LT Pro" w:cs="Arial"/>
        <w:i/>
        <w:iCs/>
        <w:color w:val="808080" w:themeColor="background1" w:themeShade="80"/>
      </w:rPr>
      <w:t>Si vous avez des questions n’hésitez pas à contacter votre juriste pour qu’il vous aide.</w:t>
    </w:r>
  </w:p>
  <w:bookmarkEnd w:id="4"/>
  <w:p w14:paraId="1BA0F10C" w14:textId="1F883839" w:rsidR="003C2675" w:rsidRDefault="003C2675">
    <w:pPr>
      <w:pStyle w:val="Footer"/>
    </w:pPr>
  </w:p>
  <w:p w14:paraId="5B6DBAB7" w14:textId="77777777" w:rsidR="003C2675" w:rsidRDefault="003C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C988" w14:textId="77777777" w:rsidR="000657FC" w:rsidRPr="00B64C77" w:rsidRDefault="000657FC" w:rsidP="00B64C77">
      <w:pPr>
        <w:widowControl w:val="0"/>
        <w:tabs>
          <w:tab w:val="left" w:pos="1129"/>
        </w:tabs>
        <w:autoSpaceDE w:val="0"/>
        <w:autoSpaceDN w:val="0"/>
        <w:adjustRightInd w:val="0"/>
        <w:jc w:val="both"/>
        <w:rPr>
          <w:rFonts w:ascii="Calibri" w:eastAsia="Times New Roman" w:hAnsi="Calibri" w:cs="Calibri"/>
          <w:sz w:val="22"/>
          <w:szCs w:val="22"/>
        </w:rPr>
      </w:pPr>
      <w:r>
        <w:rPr>
          <w:rFonts w:ascii="Calibri" w:eastAsia="Times New Roman" w:hAnsi="Calibri" w:cs="Calibri"/>
          <w:sz w:val="22"/>
          <w:szCs w:val="22"/>
        </w:rPr>
        <w:t xml:space="preserve">s </w:t>
      </w:r>
    </w:p>
  </w:footnote>
  <w:footnote w:type="continuationSeparator" w:id="0">
    <w:p w14:paraId="788C57F8" w14:textId="77777777" w:rsidR="000657FC" w:rsidRPr="00B64C77" w:rsidRDefault="000657FC" w:rsidP="00B64C77">
      <w:pPr>
        <w:widowControl w:val="0"/>
        <w:tabs>
          <w:tab w:val="left" w:pos="1129"/>
        </w:tabs>
        <w:autoSpaceDE w:val="0"/>
        <w:autoSpaceDN w:val="0"/>
        <w:adjustRightInd w:val="0"/>
        <w:jc w:val="both"/>
        <w:rPr>
          <w:rFonts w:ascii="Calibri" w:eastAsia="Times New Roman" w:hAnsi="Calibri" w:cs="Calibri"/>
          <w:sz w:val="22"/>
          <w:szCs w:val="22"/>
        </w:rPr>
      </w:pPr>
      <w:r>
        <w:rPr>
          <w:rFonts w:ascii="Calibri" w:eastAsia="Times New Roman" w:hAnsi="Calibri" w:cs="Calibri"/>
          <w:sz w:val="22"/>
          <w:szCs w:val="22"/>
        </w:rPr>
        <w:t xml:space="preserve">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2F2B" w14:textId="6A708940" w:rsidR="003C2675" w:rsidRDefault="003C2675">
    <w:pPr>
      <w:widowControl w:val="0"/>
      <w:tabs>
        <w:tab w:val="left" w:pos="1129"/>
      </w:tabs>
      <w:autoSpaceDE w:val="0"/>
      <w:autoSpaceDN w:val="0"/>
      <w:adjustRightInd w:val="0"/>
      <w:jc w:val="both"/>
      <w:rPr>
        <w:rFonts w:ascii="Calibri" w:eastAsia="Times New Roman"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12E6" w14:textId="1FACD29D" w:rsidR="003C2675" w:rsidRDefault="003C2675">
    <w:pPr>
      <w:pStyle w:val="Header"/>
    </w:pPr>
  </w:p>
  <w:p w14:paraId="44188B7B" w14:textId="60E04D2A" w:rsidR="003C2675" w:rsidRDefault="003C2675">
    <w:pPr>
      <w:pStyle w:val="Header"/>
    </w:pPr>
  </w:p>
  <w:p w14:paraId="17FD2FB5" w14:textId="671BF85C" w:rsidR="003C2675" w:rsidRDefault="00F15C86">
    <w:pPr>
      <w:pStyle w:val="Header"/>
      <w:jc w:val="center"/>
    </w:pPr>
    <w:r>
      <w:rPr>
        <w:rFonts w:ascii="Nunito" w:hAnsi="Nunito"/>
        <w:noProof/>
        <w:color w:val="000000"/>
        <w:bdr w:val="none" w:sz="0" w:space="0" w:color="auto" w:frame="1"/>
      </w:rPr>
      <w:drawing>
        <wp:inline distT="0" distB="0" distL="0" distR="0" wp14:anchorId="3713D7CF" wp14:editId="0F4AF9BE">
          <wp:extent cx="1435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04800"/>
                  </a:xfrm>
                  <a:prstGeom prst="rect">
                    <a:avLst/>
                  </a:prstGeom>
                  <a:noFill/>
                  <a:ln>
                    <a:noFill/>
                  </a:ln>
                </pic:spPr>
              </pic:pic>
            </a:graphicData>
          </a:graphic>
        </wp:inline>
      </w:drawing>
    </w:r>
  </w:p>
  <w:p w14:paraId="1DEC2CA8" w14:textId="77777777" w:rsidR="003C2675" w:rsidRDefault="003C2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74F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B2863CC"/>
    <w:lvl w:ilvl="0">
      <w:start w:val="1"/>
      <w:numFmt w:val="decimal"/>
      <w:lvlText w:val="%1."/>
      <w:lvlJc w:val="left"/>
      <w:pPr>
        <w:tabs>
          <w:tab w:val="num" w:pos="360"/>
        </w:tabs>
        <w:ind w:left="360" w:hanging="360"/>
      </w:pPr>
    </w:lvl>
  </w:abstractNum>
  <w:abstractNum w:abstractNumId="2" w15:restartNumberingAfterBreak="0">
    <w:nsid w:val="00F0384D"/>
    <w:multiLevelType w:val="multilevel"/>
    <w:tmpl w:val="3FC4C0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95C23"/>
    <w:multiLevelType w:val="multilevel"/>
    <w:tmpl w:val="0D6432E6"/>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8D7050"/>
    <w:multiLevelType w:val="multilevel"/>
    <w:tmpl w:val="010A17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AF0267"/>
    <w:multiLevelType w:val="hybridMultilevel"/>
    <w:tmpl w:val="C0482DD0"/>
    <w:lvl w:ilvl="0" w:tplc="AB2E8E78">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0657DFD"/>
    <w:multiLevelType w:val="hybridMultilevel"/>
    <w:tmpl w:val="DECE4580"/>
    <w:lvl w:ilvl="0" w:tplc="FFCE308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96801"/>
    <w:multiLevelType w:val="hybridMultilevel"/>
    <w:tmpl w:val="79169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7B2D7D"/>
    <w:multiLevelType w:val="multilevel"/>
    <w:tmpl w:val="AA061794"/>
    <w:lvl w:ilvl="0">
      <w:start w:val="11"/>
      <w:numFmt w:val="decimal"/>
      <w:lvlText w:val="%1"/>
      <w:lvlJc w:val="left"/>
      <w:pPr>
        <w:ind w:left="396" w:hanging="396"/>
      </w:pPr>
      <w:rPr>
        <w:rFonts w:hint="default"/>
      </w:rPr>
    </w:lvl>
    <w:lvl w:ilvl="1">
      <w:start w:val="7"/>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A2485B"/>
    <w:multiLevelType w:val="hybridMultilevel"/>
    <w:tmpl w:val="746247F6"/>
    <w:lvl w:ilvl="0" w:tplc="A78C2CB4">
      <w:numFmt w:val="bullet"/>
      <w:lvlText w:val="-"/>
      <w:lvlJc w:val="left"/>
      <w:pPr>
        <w:ind w:left="720" w:hanging="360"/>
      </w:pPr>
      <w:rPr>
        <w:rFonts w:ascii="Times New Roman" w:eastAsia="Calibri" w:hAnsi="Times New Roman"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4A3627"/>
    <w:multiLevelType w:val="multilevel"/>
    <w:tmpl w:val="8424BDB2"/>
    <w:lvl w:ilvl="0">
      <w:start w:val="1"/>
      <w:numFmt w:val="decimal"/>
      <w:lvlText w:val="%1."/>
      <w:lvlJc w:val="left"/>
      <w:pPr>
        <w:ind w:left="360" w:hanging="360"/>
      </w:pPr>
      <w:rPr>
        <w:b/>
      </w:rPr>
    </w:lvl>
    <w:lvl w:ilvl="1">
      <w:start w:val="1"/>
      <w:numFmt w:val="decimal"/>
      <w:lvlText w:val="%1.%2."/>
      <w:lvlJc w:val="left"/>
      <w:pPr>
        <w:ind w:left="432" w:hanging="432"/>
      </w:pPr>
      <w:rPr>
        <w:rFonts w:ascii="Avenir Next LT Pro" w:hAnsi="Avenir Next LT Pro" w:hint="default"/>
        <w:b w:val="0"/>
        <w:sz w:val="24"/>
        <w:szCs w:val="24"/>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4E1348"/>
    <w:multiLevelType w:val="hybridMultilevel"/>
    <w:tmpl w:val="B7E8D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9030D"/>
    <w:multiLevelType w:val="hybridMultilevel"/>
    <w:tmpl w:val="8BACDC6A"/>
    <w:lvl w:ilvl="0" w:tplc="09A6A4DA">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481226B5"/>
    <w:multiLevelType w:val="hybridMultilevel"/>
    <w:tmpl w:val="F6967F9A"/>
    <w:lvl w:ilvl="0" w:tplc="A80079A8">
      <w:start w:val="17"/>
      <w:numFmt w:val="bullet"/>
      <w:lvlText w:val="-"/>
      <w:lvlJc w:val="left"/>
      <w:pPr>
        <w:tabs>
          <w:tab w:val="num" w:pos="720"/>
        </w:tabs>
        <w:ind w:left="720" w:hanging="360"/>
      </w:pPr>
      <w:rPr>
        <w:rFonts w:ascii="Times New Roman" w:eastAsia="Times New Roman" w:hAnsi="Times New Roman" w:hint="default"/>
      </w:rPr>
    </w:lvl>
    <w:lvl w:ilvl="1" w:tplc="8506A42E" w:tentative="1">
      <w:start w:val="1"/>
      <w:numFmt w:val="bullet"/>
      <w:lvlText w:val="o"/>
      <w:lvlJc w:val="left"/>
      <w:pPr>
        <w:tabs>
          <w:tab w:val="num" w:pos="1440"/>
        </w:tabs>
        <w:ind w:left="1440" w:hanging="360"/>
      </w:pPr>
      <w:rPr>
        <w:rFonts w:ascii="Courier New" w:hAnsi="Courier New" w:hint="default"/>
      </w:rPr>
    </w:lvl>
    <w:lvl w:ilvl="2" w:tplc="13367A8C" w:tentative="1">
      <w:start w:val="1"/>
      <w:numFmt w:val="bullet"/>
      <w:lvlText w:val=""/>
      <w:lvlJc w:val="left"/>
      <w:pPr>
        <w:tabs>
          <w:tab w:val="num" w:pos="2160"/>
        </w:tabs>
        <w:ind w:left="2160" w:hanging="360"/>
      </w:pPr>
      <w:rPr>
        <w:rFonts w:ascii="Wingdings" w:hAnsi="Wingdings" w:hint="default"/>
      </w:rPr>
    </w:lvl>
    <w:lvl w:ilvl="3" w:tplc="AB521C3A" w:tentative="1">
      <w:start w:val="1"/>
      <w:numFmt w:val="bullet"/>
      <w:lvlText w:val=""/>
      <w:lvlJc w:val="left"/>
      <w:pPr>
        <w:tabs>
          <w:tab w:val="num" w:pos="2880"/>
        </w:tabs>
        <w:ind w:left="2880" w:hanging="360"/>
      </w:pPr>
      <w:rPr>
        <w:rFonts w:ascii="Symbol" w:hAnsi="Symbol" w:hint="default"/>
      </w:rPr>
    </w:lvl>
    <w:lvl w:ilvl="4" w:tplc="2A4E5484" w:tentative="1">
      <w:start w:val="1"/>
      <w:numFmt w:val="bullet"/>
      <w:lvlText w:val="o"/>
      <w:lvlJc w:val="left"/>
      <w:pPr>
        <w:tabs>
          <w:tab w:val="num" w:pos="3600"/>
        </w:tabs>
        <w:ind w:left="3600" w:hanging="360"/>
      </w:pPr>
      <w:rPr>
        <w:rFonts w:ascii="Courier New" w:hAnsi="Courier New" w:hint="default"/>
      </w:rPr>
    </w:lvl>
    <w:lvl w:ilvl="5" w:tplc="B7AE47F2" w:tentative="1">
      <w:start w:val="1"/>
      <w:numFmt w:val="bullet"/>
      <w:lvlText w:val=""/>
      <w:lvlJc w:val="left"/>
      <w:pPr>
        <w:tabs>
          <w:tab w:val="num" w:pos="4320"/>
        </w:tabs>
        <w:ind w:left="4320" w:hanging="360"/>
      </w:pPr>
      <w:rPr>
        <w:rFonts w:ascii="Wingdings" w:hAnsi="Wingdings" w:hint="default"/>
      </w:rPr>
    </w:lvl>
    <w:lvl w:ilvl="6" w:tplc="8B94247E" w:tentative="1">
      <w:start w:val="1"/>
      <w:numFmt w:val="bullet"/>
      <w:lvlText w:val=""/>
      <w:lvlJc w:val="left"/>
      <w:pPr>
        <w:tabs>
          <w:tab w:val="num" w:pos="5040"/>
        </w:tabs>
        <w:ind w:left="5040" w:hanging="360"/>
      </w:pPr>
      <w:rPr>
        <w:rFonts w:ascii="Symbol" w:hAnsi="Symbol" w:hint="default"/>
      </w:rPr>
    </w:lvl>
    <w:lvl w:ilvl="7" w:tplc="3AFAFB52" w:tentative="1">
      <w:start w:val="1"/>
      <w:numFmt w:val="bullet"/>
      <w:lvlText w:val="o"/>
      <w:lvlJc w:val="left"/>
      <w:pPr>
        <w:tabs>
          <w:tab w:val="num" w:pos="5760"/>
        </w:tabs>
        <w:ind w:left="5760" w:hanging="360"/>
      </w:pPr>
      <w:rPr>
        <w:rFonts w:ascii="Courier New" w:hAnsi="Courier New" w:hint="default"/>
      </w:rPr>
    </w:lvl>
    <w:lvl w:ilvl="8" w:tplc="410CB4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92F0A"/>
    <w:multiLevelType w:val="hybridMultilevel"/>
    <w:tmpl w:val="9ECED272"/>
    <w:lvl w:ilvl="0" w:tplc="36D4EB2C">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C25CEA"/>
    <w:multiLevelType w:val="multilevel"/>
    <w:tmpl w:val="B42A4920"/>
    <w:lvl w:ilvl="0">
      <w:start w:val="1"/>
      <w:numFmt w:val="decimal"/>
      <w:pStyle w:val="ListNumber"/>
      <w:suff w:val="nothing"/>
      <w:lvlText w:val="ARTICLE %1"/>
      <w:lvlJc w:val="left"/>
      <w:pPr>
        <w:ind w:left="360" w:hanging="360"/>
      </w:pPr>
      <w:rPr>
        <w:rFonts w:ascii="Calibri" w:hAnsi="Calibri" w:hint="default"/>
        <w:b/>
        <w:bCs/>
        <w:i w:val="0"/>
        <w:iCs w:val="0"/>
        <w:caps w:val="0"/>
        <w:strike w:val="0"/>
        <w:dstrike w:val="0"/>
        <w:vanish w:val="0"/>
        <w:sz w:val="24"/>
        <w:szCs w:val="22"/>
        <w:u w:val="single"/>
        <w:vertAlign w:val="baseline"/>
      </w:rPr>
    </w:lvl>
    <w:lvl w:ilvl="1">
      <w:start w:val="1"/>
      <w:numFmt w:val="decimal"/>
      <w:lvlText w:val="%1.%2"/>
      <w:lvlJc w:val="left"/>
      <w:pPr>
        <w:ind w:left="0" w:firstLine="0"/>
      </w:pPr>
      <w:rPr>
        <w:rFonts w:ascii="Times New Roman Gras" w:hAnsi="Times New Roman Gras"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312A3C"/>
    <w:multiLevelType w:val="hybridMultilevel"/>
    <w:tmpl w:val="BA4ED41C"/>
    <w:lvl w:ilvl="0" w:tplc="C884EED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5D34B1"/>
    <w:multiLevelType w:val="hybridMultilevel"/>
    <w:tmpl w:val="179AD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245EB7"/>
    <w:multiLevelType w:val="hybridMultilevel"/>
    <w:tmpl w:val="B334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86773E"/>
    <w:multiLevelType w:val="multilevel"/>
    <w:tmpl w:val="B1A821E0"/>
    <w:lvl w:ilvl="0">
      <w:start w:val="11"/>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4E68CC"/>
    <w:multiLevelType w:val="multilevel"/>
    <w:tmpl w:val="6F7A3B1C"/>
    <w:lvl w:ilvl="0">
      <w:start w:val="1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D87D34"/>
    <w:multiLevelType w:val="multilevel"/>
    <w:tmpl w:val="B1A821E0"/>
    <w:lvl w:ilvl="0">
      <w:start w:val="11"/>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724F9A"/>
    <w:multiLevelType w:val="hybridMultilevel"/>
    <w:tmpl w:val="BF384F34"/>
    <w:lvl w:ilvl="0" w:tplc="CDC8FC3A">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27D27"/>
    <w:multiLevelType w:val="hybridMultilevel"/>
    <w:tmpl w:val="7D9E7CF2"/>
    <w:lvl w:ilvl="0" w:tplc="040C000F">
      <w:start w:val="1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EF6581"/>
    <w:multiLevelType w:val="multilevel"/>
    <w:tmpl w:val="95AEC7CC"/>
    <w:lvl w:ilvl="0">
      <w:start w:val="12"/>
      <w:numFmt w:val="decimal"/>
      <w:lvlText w:val="%1"/>
      <w:lvlJc w:val="left"/>
      <w:pPr>
        <w:ind w:left="426" w:hanging="426"/>
      </w:pPr>
      <w:rPr>
        <w:rFonts w:hint="default"/>
      </w:rPr>
    </w:lvl>
    <w:lvl w:ilvl="1">
      <w:start w:val="1"/>
      <w:numFmt w:val="decimal"/>
      <w:lvlText w:val="%1.%2"/>
      <w:lvlJc w:val="left"/>
      <w:pPr>
        <w:ind w:left="426"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BC2001"/>
    <w:multiLevelType w:val="hybridMultilevel"/>
    <w:tmpl w:val="802EF65E"/>
    <w:lvl w:ilvl="0" w:tplc="3734525A">
      <w:start w:val="7"/>
      <w:numFmt w:val="bullet"/>
      <w:lvlText w:val="-"/>
      <w:lvlJc w:val="left"/>
      <w:pPr>
        <w:tabs>
          <w:tab w:val="num" w:pos="720"/>
        </w:tabs>
        <w:ind w:left="720" w:hanging="360"/>
      </w:pPr>
      <w:rPr>
        <w:rFonts w:ascii="Times" w:eastAsia="Times New Roman" w:hAnsi="Times" w:cs="Courier New" w:hint="default"/>
      </w:rPr>
    </w:lvl>
    <w:lvl w:ilvl="1" w:tplc="9B0CAA12" w:tentative="1">
      <w:start w:val="1"/>
      <w:numFmt w:val="bullet"/>
      <w:lvlText w:val="o"/>
      <w:lvlJc w:val="left"/>
      <w:pPr>
        <w:tabs>
          <w:tab w:val="num" w:pos="1440"/>
        </w:tabs>
        <w:ind w:left="1440" w:hanging="360"/>
      </w:pPr>
      <w:rPr>
        <w:rFonts w:ascii="Courier New" w:hAnsi="Courier New" w:cs="Symbol" w:hint="default"/>
      </w:rPr>
    </w:lvl>
    <w:lvl w:ilvl="2" w:tplc="FC62F10C" w:tentative="1">
      <w:start w:val="1"/>
      <w:numFmt w:val="bullet"/>
      <w:lvlText w:val=""/>
      <w:lvlJc w:val="left"/>
      <w:pPr>
        <w:tabs>
          <w:tab w:val="num" w:pos="2160"/>
        </w:tabs>
        <w:ind w:left="2160" w:hanging="360"/>
      </w:pPr>
      <w:rPr>
        <w:rFonts w:ascii="Wingdings" w:hAnsi="Wingdings" w:hint="default"/>
      </w:rPr>
    </w:lvl>
    <w:lvl w:ilvl="3" w:tplc="21ECB4D8" w:tentative="1">
      <w:start w:val="1"/>
      <w:numFmt w:val="bullet"/>
      <w:lvlText w:val=""/>
      <w:lvlJc w:val="left"/>
      <w:pPr>
        <w:tabs>
          <w:tab w:val="num" w:pos="2880"/>
        </w:tabs>
        <w:ind w:left="2880" w:hanging="360"/>
      </w:pPr>
      <w:rPr>
        <w:rFonts w:ascii="Symbol" w:hAnsi="Symbol" w:hint="default"/>
      </w:rPr>
    </w:lvl>
    <w:lvl w:ilvl="4" w:tplc="70ECA706" w:tentative="1">
      <w:start w:val="1"/>
      <w:numFmt w:val="bullet"/>
      <w:lvlText w:val="o"/>
      <w:lvlJc w:val="left"/>
      <w:pPr>
        <w:tabs>
          <w:tab w:val="num" w:pos="3600"/>
        </w:tabs>
        <w:ind w:left="3600" w:hanging="360"/>
      </w:pPr>
      <w:rPr>
        <w:rFonts w:ascii="Courier New" w:hAnsi="Courier New" w:cs="Symbol" w:hint="default"/>
      </w:rPr>
    </w:lvl>
    <w:lvl w:ilvl="5" w:tplc="3E165142" w:tentative="1">
      <w:start w:val="1"/>
      <w:numFmt w:val="bullet"/>
      <w:lvlText w:val=""/>
      <w:lvlJc w:val="left"/>
      <w:pPr>
        <w:tabs>
          <w:tab w:val="num" w:pos="4320"/>
        </w:tabs>
        <w:ind w:left="4320" w:hanging="360"/>
      </w:pPr>
      <w:rPr>
        <w:rFonts w:ascii="Wingdings" w:hAnsi="Wingdings" w:hint="default"/>
      </w:rPr>
    </w:lvl>
    <w:lvl w:ilvl="6" w:tplc="B77E0BE6" w:tentative="1">
      <w:start w:val="1"/>
      <w:numFmt w:val="bullet"/>
      <w:lvlText w:val=""/>
      <w:lvlJc w:val="left"/>
      <w:pPr>
        <w:tabs>
          <w:tab w:val="num" w:pos="5040"/>
        </w:tabs>
        <w:ind w:left="5040" w:hanging="360"/>
      </w:pPr>
      <w:rPr>
        <w:rFonts w:ascii="Symbol" w:hAnsi="Symbol" w:hint="default"/>
      </w:rPr>
    </w:lvl>
    <w:lvl w:ilvl="7" w:tplc="D4BA6B9A" w:tentative="1">
      <w:start w:val="1"/>
      <w:numFmt w:val="bullet"/>
      <w:lvlText w:val="o"/>
      <w:lvlJc w:val="left"/>
      <w:pPr>
        <w:tabs>
          <w:tab w:val="num" w:pos="5760"/>
        </w:tabs>
        <w:ind w:left="5760" w:hanging="360"/>
      </w:pPr>
      <w:rPr>
        <w:rFonts w:ascii="Courier New" w:hAnsi="Courier New" w:cs="Symbol" w:hint="default"/>
      </w:rPr>
    </w:lvl>
    <w:lvl w:ilvl="8" w:tplc="508A2AD2" w:tentative="1">
      <w:start w:val="1"/>
      <w:numFmt w:val="bullet"/>
      <w:lvlText w:val=""/>
      <w:lvlJc w:val="left"/>
      <w:pPr>
        <w:tabs>
          <w:tab w:val="num" w:pos="6480"/>
        </w:tabs>
        <w:ind w:left="6480" w:hanging="360"/>
      </w:pPr>
      <w:rPr>
        <w:rFonts w:ascii="Wingdings" w:hAnsi="Wingdings" w:hint="default"/>
      </w:rPr>
    </w:lvl>
  </w:abstractNum>
  <w:num w:numId="1" w16cid:durableId="865949453">
    <w:abstractNumId w:val="13"/>
  </w:num>
  <w:num w:numId="2" w16cid:durableId="1870989818">
    <w:abstractNumId w:val="25"/>
  </w:num>
  <w:num w:numId="3" w16cid:durableId="163710832">
    <w:abstractNumId w:val="4"/>
  </w:num>
  <w:num w:numId="4" w16cid:durableId="1541090976">
    <w:abstractNumId w:val="18"/>
  </w:num>
  <w:num w:numId="5" w16cid:durableId="611522291">
    <w:abstractNumId w:val="14"/>
  </w:num>
  <w:num w:numId="6" w16cid:durableId="614365500">
    <w:abstractNumId w:val="6"/>
  </w:num>
  <w:num w:numId="7" w16cid:durableId="1215777469">
    <w:abstractNumId w:val="5"/>
  </w:num>
  <w:num w:numId="8" w16cid:durableId="1894266874">
    <w:abstractNumId w:val="17"/>
  </w:num>
  <w:num w:numId="9" w16cid:durableId="1248463435">
    <w:abstractNumId w:val="22"/>
  </w:num>
  <w:num w:numId="10" w16cid:durableId="373893962">
    <w:abstractNumId w:val="0"/>
  </w:num>
  <w:num w:numId="11" w16cid:durableId="1146360544">
    <w:abstractNumId w:val="1"/>
  </w:num>
  <w:num w:numId="12" w16cid:durableId="1330408984">
    <w:abstractNumId w:val="15"/>
  </w:num>
  <w:num w:numId="13" w16cid:durableId="1701974299">
    <w:abstractNumId w:val="15"/>
  </w:num>
  <w:num w:numId="14" w16cid:durableId="767971933">
    <w:abstractNumId w:val="15"/>
  </w:num>
  <w:num w:numId="15" w16cid:durableId="1372801861">
    <w:abstractNumId w:val="15"/>
  </w:num>
  <w:num w:numId="16" w16cid:durableId="1425883045">
    <w:abstractNumId w:val="15"/>
  </w:num>
  <w:num w:numId="17" w16cid:durableId="1894735499">
    <w:abstractNumId w:val="15"/>
  </w:num>
  <w:num w:numId="18" w16cid:durableId="722095465">
    <w:abstractNumId w:val="15"/>
  </w:num>
  <w:num w:numId="19" w16cid:durableId="2034064296">
    <w:abstractNumId w:val="15"/>
  </w:num>
  <w:num w:numId="20" w16cid:durableId="1287466982">
    <w:abstractNumId w:val="15"/>
  </w:num>
  <w:num w:numId="21" w16cid:durableId="1696494325">
    <w:abstractNumId w:val="15"/>
  </w:num>
  <w:num w:numId="22" w16cid:durableId="403995523">
    <w:abstractNumId w:val="15"/>
  </w:num>
  <w:num w:numId="23" w16cid:durableId="1922371746">
    <w:abstractNumId w:val="15"/>
  </w:num>
  <w:num w:numId="24" w16cid:durableId="849756668">
    <w:abstractNumId w:val="10"/>
  </w:num>
  <w:num w:numId="25" w16cid:durableId="957182565">
    <w:abstractNumId w:val="3"/>
  </w:num>
  <w:num w:numId="26" w16cid:durableId="1185555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720621">
    <w:abstractNumId w:val="15"/>
  </w:num>
  <w:num w:numId="28" w16cid:durableId="1849707361">
    <w:abstractNumId w:val="15"/>
  </w:num>
  <w:num w:numId="29" w16cid:durableId="503206676">
    <w:abstractNumId w:val="15"/>
  </w:num>
  <w:num w:numId="30" w16cid:durableId="36053431">
    <w:abstractNumId w:val="15"/>
  </w:num>
  <w:num w:numId="31" w16cid:durableId="1045912341">
    <w:abstractNumId w:val="16"/>
  </w:num>
  <w:num w:numId="32" w16cid:durableId="111101035">
    <w:abstractNumId w:val="7"/>
  </w:num>
  <w:num w:numId="33" w16cid:durableId="980041325">
    <w:abstractNumId w:val="11"/>
  </w:num>
  <w:num w:numId="34" w16cid:durableId="717321061">
    <w:abstractNumId w:val="2"/>
  </w:num>
  <w:num w:numId="35" w16cid:durableId="1114786268">
    <w:abstractNumId w:val="8"/>
  </w:num>
  <w:num w:numId="36" w16cid:durableId="1244216897">
    <w:abstractNumId w:val="19"/>
  </w:num>
  <w:num w:numId="37" w16cid:durableId="1510291198">
    <w:abstractNumId w:val="23"/>
  </w:num>
  <w:num w:numId="38" w16cid:durableId="1274441430">
    <w:abstractNumId w:val="21"/>
  </w:num>
  <w:num w:numId="39" w16cid:durableId="1997099789">
    <w:abstractNumId w:val="20"/>
  </w:num>
  <w:num w:numId="40" w16cid:durableId="193466553">
    <w:abstractNumId w:val="24"/>
  </w:num>
  <w:num w:numId="41" w16cid:durableId="1218784777">
    <w:abstractNumId w:val="9"/>
  </w:num>
  <w:num w:numId="42" w16cid:durableId="549734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B6"/>
    <w:rsid w:val="00005295"/>
    <w:rsid w:val="0000720A"/>
    <w:rsid w:val="00020AD5"/>
    <w:rsid w:val="000316DA"/>
    <w:rsid w:val="00031F15"/>
    <w:rsid w:val="00040AFA"/>
    <w:rsid w:val="00042C5E"/>
    <w:rsid w:val="000439BB"/>
    <w:rsid w:val="00044603"/>
    <w:rsid w:val="00044668"/>
    <w:rsid w:val="00045081"/>
    <w:rsid w:val="000523E0"/>
    <w:rsid w:val="00053C15"/>
    <w:rsid w:val="0006186A"/>
    <w:rsid w:val="00062FAE"/>
    <w:rsid w:val="0006522D"/>
    <w:rsid w:val="0006533D"/>
    <w:rsid w:val="000657FC"/>
    <w:rsid w:val="000678CB"/>
    <w:rsid w:val="00067DB9"/>
    <w:rsid w:val="00073233"/>
    <w:rsid w:val="000745F9"/>
    <w:rsid w:val="000815D9"/>
    <w:rsid w:val="000833C0"/>
    <w:rsid w:val="00084A51"/>
    <w:rsid w:val="000855EC"/>
    <w:rsid w:val="00094FF3"/>
    <w:rsid w:val="0009598A"/>
    <w:rsid w:val="00096C73"/>
    <w:rsid w:val="000A4DA7"/>
    <w:rsid w:val="000A54C6"/>
    <w:rsid w:val="000A60A3"/>
    <w:rsid w:val="000B3876"/>
    <w:rsid w:val="000C27B7"/>
    <w:rsid w:val="000C76D8"/>
    <w:rsid w:val="000C7DB2"/>
    <w:rsid w:val="000D1934"/>
    <w:rsid w:val="000D29AA"/>
    <w:rsid w:val="000E3B7D"/>
    <w:rsid w:val="00104856"/>
    <w:rsid w:val="00112602"/>
    <w:rsid w:val="001169FB"/>
    <w:rsid w:val="00134A99"/>
    <w:rsid w:val="00155064"/>
    <w:rsid w:val="001557EA"/>
    <w:rsid w:val="00156053"/>
    <w:rsid w:val="001574C7"/>
    <w:rsid w:val="00162487"/>
    <w:rsid w:val="001674E8"/>
    <w:rsid w:val="0017523D"/>
    <w:rsid w:val="001816F5"/>
    <w:rsid w:val="001836CE"/>
    <w:rsid w:val="00186F5F"/>
    <w:rsid w:val="001873F5"/>
    <w:rsid w:val="00192064"/>
    <w:rsid w:val="00192346"/>
    <w:rsid w:val="001A46EA"/>
    <w:rsid w:val="001A4BC9"/>
    <w:rsid w:val="001A7E46"/>
    <w:rsid w:val="001B71BF"/>
    <w:rsid w:val="001C228B"/>
    <w:rsid w:val="001C33D3"/>
    <w:rsid w:val="001E3214"/>
    <w:rsid w:val="001E40E3"/>
    <w:rsid w:val="001E587C"/>
    <w:rsid w:val="001F36BE"/>
    <w:rsid w:val="001F4B1A"/>
    <w:rsid w:val="001F640E"/>
    <w:rsid w:val="001F7EB6"/>
    <w:rsid w:val="0020229B"/>
    <w:rsid w:val="00211C45"/>
    <w:rsid w:val="002231C8"/>
    <w:rsid w:val="00223B99"/>
    <w:rsid w:val="002262A5"/>
    <w:rsid w:val="00232388"/>
    <w:rsid w:val="00242A0F"/>
    <w:rsid w:val="00244C12"/>
    <w:rsid w:val="00246AEA"/>
    <w:rsid w:val="00246BE5"/>
    <w:rsid w:val="002510CC"/>
    <w:rsid w:val="0026633D"/>
    <w:rsid w:val="00267A18"/>
    <w:rsid w:val="002747B2"/>
    <w:rsid w:val="00275BD3"/>
    <w:rsid w:val="00276C9E"/>
    <w:rsid w:val="00283B83"/>
    <w:rsid w:val="002851DA"/>
    <w:rsid w:val="0029197C"/>
    <w:rsid w:val="00296812"/>
    <w:rsid w:val="002A7FB4"/>
    <w:rsid w:val="002C0694"/>
    <w:rsid w:val="002C2979"/>
    <w:rsid w:val="002C5D7C"/>
    <w:rsid w:val="002D173E"/>
    <w:rsid w:val="002D193E"/>
    <w:rsid w:val="002D1A56"/>
    <w:rsid w:val="002D70B6"/>
    <w:rsid w:val="002E130B"/>
    <w:rsid w:val="002E2448"/>
    <w:rsid w:val="002F1DFC"/>
    <w:rsid w:val="002F693F"/>
    <w:rsid w:val="0031773D"/>
    <w:rsid w:val="003214B3"/>
    <w:rsid w:val="00327E42"/>
    <w:rsid w:val="00342A5B"/>
    <w:rsid w:val="003465D3"/>
    <w:rsid w:val="00347B40"/>
    <w:rsid w:val="00351FA6"/>
    <w:rsid w:val="0036203C"/>
    <w:rsid w:val="0037022D"/>
    <w:rsid w:val="003735C8"/>
    <w:rsid w:val="00375E84"/>
    <w:rsid w:val="0037764A"/>
    <w:rsid w:val="00385EC6"/>
    <w:rsid w:val="0038794E"/>
    <w:rsid w:val="003A6083"/>
    <w:rsid w:val="003B2966"/>
    <w:rsid w:val="003C0632"/>
    <w:rsid w:val="003C2675"/>
    <w:rsid w:val="003C549F"/>
    <w:rsid w:val="003D08CC"/>
    <w:rsid w:val="003D10E9"/>
    <w:rsid w:val="003D1877"/>
    <w:rsid w:val="003D4255"/>
    <w:rsid w:val="003D662D"/>
    <w:rsid w:val="003D79DF"/>
    <w:rsid w:val="003E60AD"/>
    <w:rsid w:val="003F18FA"/>
    <w:rsid w:val="00401C1E"/>
    <w:rsid w:val="00404FCD"/>
    <w:rsid w:val="00410F4C"/>
    <w:rsid w:val="00412682"/>
    <w:rsid w:val="00413652"/>
    <w:rsid w:val="00413F96"/>
    <w:rsid w:val="00415E03"/>
    <w:rsid w:val="00417C30"/>
    <w:rsid w:val="00421770"/>
    <w:rsid w:val="00424086"/>
    <w:rsid w:val="00430684"/>
    <w:rsid w:val="0043275A"/>
    <w:rsid w:val="0043276A"/>
    <w:rsid w:val="004355BF"/>
    <w:rsid w:val="00436DEB"/>
    <w:rsid w:val="0044284A"/>
    <w:rsid w:val="00453BD5"/>
    <w:rsid w:val="00462A95"/>
    <w:rsid w:val="00462CEA"/>
    <w:rsid w:val="00471A53"/>
    <w:rsid w:val="00473473"/>
    <w:rsid w:val="00481CCC"/>
    <w:rsid w:val="004843C7"/>
    <w:rsid w:val="00484DEE"/>
    <w:rsid w:val="00491F27"/>
    <w:rsid w:val="004921C8"/>
    <w:rsid w:val="004A409B"/>
    <w:rsid w:val="004A6D24"/>
    <w:rsid w:val="004B55CB"/>
    <w:rsid w:val="004C0E09"/>
    <w:rsid w:val="004C47D6"/>
    <w:rsid w:val="004D179A"/>
    <w:rsid w:val="004E253E"/>
    <w:rsid w:val="004E3572"/>
    <w:rsid w:val="004F05E7"/>
    <w:rsid w:val="004F1E76"/>
    <w:rsid w:val="00505802"/>
    <w:rsid w:val="0051018A"/>
    <w:rsid w:val="005129D3"/>
    <w:rsid w:val="005140F0"/>
    <w:rsid w:val="005157C1"/>
    <w:rsid w:val="005278C2"/>
    <w:rsid w:val="0053216C"/>
    <w:rsid w:val="00557A9D"/>
    <w:rsid w:val="00561926"/>
    <w:rsid w:val="00562A13"/>
    <w:rsid w:val="0056456A"/>
    <w:rsid w:val="00564715"/>
    <w:rsid w:val="0056504F"/>
    <w:rsid w:val="00565773"/>
    <w:rsid w:val="00566898"/>
    <w:rsid w:val="00576EA9"/>
    <w:rsid w:val="00593216"/>
    <w:rsid w:val="00594246"/>
    <w:rsid w:val="005A2A44"/>
    <w:rsid w:val="005A35D2"/>
    <w:rsid w:val="005C4840"/>
    <w:rsid w:val="005D23AA"/>
    <w:rsid w:val="005D701E"/>
    <w:rsid w:val="005E4113"/>
    <w:rsid w:val="005E5CE0"/>
    <w:rsid w:val="005F13E2"/>
    <w:rsid w:val="005F56F6"/>
    <w:rsid w:val="005F62AE"/>
    <w:rsid w:val="006152C0"/>
    <w:rsid w:val="00615F16"/>
    <w:rsid w:val="006208DC"/>
    <w:rsid w:val="00624481"/>
    <w:rsid w:val="00640BDB"/>
    <w:rsid w:val="00643292"/>
    <w:rsid w:val="00645149"/>
    <w:rsid w:val="00647DE6"/>
    <w:rsid w:val="00651D06"/>
    <w:rsid w:val="00657D45"/>
    <w:rsid w:val="00661847"/>
    <w:rsid w:val="00665F05"/>
    <w:rsid w:val="006746B1"/>
    <w:rsid w:val="006817D2"/>
    <w:rsid w:val="00693DBB"/>
    <w:rsid w:val="0069578E"/>
    <w:rsid w:val="00696518"/>
    <w:rsid w:val="006A41AA"/>
    <w:rsid w:val="006A5654"/>
    <w:rsid w:val="006B5E11"/>
    <w:rsid w:val="006C0938"/>
    <w:rsid w:val="006C5603"/>
    <w:rsid w:val="006C7584"/>
    <w:rsid w:val="006D3971"/>
    <w:rsid w:val="006D4776"/>
    <w:rsid w:val="006D7808"/>
    <w:rsid w:val="006F50B8"/>
    <w:rsid w:val="006F703C"/>
    <w:rsid w:val="007044FD"/>
    <w:rsid w:val="00704616"/>
    <w:rsid w:val="00713966"/>
    <w:rsid w:val="00725D1D"/>
    <w:rsid w:val="00733363"/>
    <w:rsid w:val="00735AA2"/>
    <w:rsid w:val="007364F4"/>
    <w:rsid w:val="0074087F"/>
    <w:rsid w:val="00740CB6"/>
    <w:rsid w:val="0074324B"/>
    <w:rsid w:val="00753061"/>
    <w:rsid w:val="007535BC"/>
    <w:rsid w:val="0075608C"/>
    <w:rsid w:val="00756992"/>
    <w:rsid w:val="00763BDE"/>
    <w:rsid w:val="007670D7"/>
    <w:rsid w:val="00775DB9"/>
    <w:rsid w:val="0078119E"/>
    <w:rsid w:val="007842CC"/>
    <w:rsid w:val="007901C5"/>
    <w:rsid w:val="00790258"/>
    <w:rsid w:val="00790390"/>
    <w:rsid w:val="0079312E"/>
    <w:rsid w:val="00794B27"/>
    <w:rsid w:val="00796294"/>
    <w:rsid w:val="007973E6"/>
    <w:rsid w:val="007A2215"/>
    <w:rsid w:val="007B0661"/>
    <w:rsid w:val="007B097E"/>
    <w:rsid w:val="007B35E4"/>
    <w:rsid w:val="007B41EE"/>
    <w:rsid w:val="007C0711"/>
    <w:rsid w:val="007C3206"/>
    <w:rsid w:val="007C4F7D"/>
    <w:rsid w:val="007E2781"/>
    <w:rsid w:val="007E5D14"/>
    <w:rsid w:val="007E748B"/>
    <w:rsid w:val="007F2608"/>
    <w:rsid w:val="007F27BE"/>
    <w:rsid w:val="007F2FC9"/>
    <w:rsid w:val="00804F87"/>
    <w:rsid w:val="008067AF"/>
    <w:rsid w:val="00812C9C"/>
    <w:rsid w:val="008202C6"/>
    <w:rsid w:val="00822947"/>
    <w:rsid w:val="008237C5"/>
    <w:rsid w:val="008321C9"/>
    <w:rsid w:val="00844C8D"/>
    <w:rsid w:val="00850D37"/>
    <w:rsid w:val="00852A5B"/>
    <w:rsid w:val="00861C5C"/>
    <w:rsid w:val="008636B0"/>
    <w:rsid w:val="00863C2C"/>
    <w:rsid w:val="00864872"/>
    <w:rsid w:val="00866CB8"/>
    <w:rsid w:val="008827DB"/>
    <w:rsid w:val="00882AE3"/>
    <w:rsid w:val="00896227"/>
    <w:rsid w:val="008A7001"/>
    <w:rsid w:val="008B28E9"/>
    <w:rsid w:val="008B2F0F"/>
    <w:rsid w:val="008B33A8"/>
    <w:rsid w:val="008C69C5"/>
    <w:rsid w:val="008D08A6"/>
    <w:rsid w:val="008D1DD8"/>
    <w:rsid w:val="008D6A59"/>
    <w:rsid w:val="008E060B"/>
    <w:rsid w:val="008E521C"/>
    <w:rsid w:val="008E5F83"/>
    <w:rsid w:val="008E7DC0"/>
    <w:rsid w:val="0090144C"/>
    <w:rsid w:val="009029EB"/>
    <w:rsid w:val="00905B6C"/>
    <w:rsid w:val="00906B5B"/>
    <w:rsid w:val="00911BAD"/>
    <w:rsid w:val="00912A9E"/>
    <w:rsid w:val="00917917"/>
    <w:rsid w:val="00921D79"/>
    <w:rsid w:val="0093454E"/>
    <w:rsid w:val="0093662F"/>
    <w:rsid w:val="009407F0"/>
    <w:rsid w:val="00941472"/>
    <w:rsid w:val="00946CBE"/>
    <w:rsid w:val="00961912"/>
    <w:rsid w:val="009653BD"/>
    <w:rsid w:val="009746A6"/>
    <w:rsid w:val="00981570"/>
    <w:rsid w:val="009830CB"/>
    <w:rsid w:val="00984140"/>
    <w:rsid w:val="00986F4D"/>
    <w:rsid w:val="0098748B"/>
    <w:rsid w:val="009909C6"/>
    <w:rsid w:val="00993611"/>
    <w:rsid w:val="00995FB3"/>
    <w:rsid w:val="009A2210"/>
    <w:rsid w:val="009A7D0E"/>
    <w:rsid w:val="009B5021"/>
    <w:rsid w:val="009B56C1"/>
    <w:rsid w:val="009C0E55"/>
    <w:rsid w:val="009C34E7"/>
    <w:rsid w:val="009C5DD1"/>
    <w:rsid w:val="009C63CF"/>
    <w:rsid w:val="009D0963"/>
    <w:rsid w:val="009D097F"/>
    <w:rsid w:val="009D5F3F"/>
    <w:rsid w:val="009E0851"/>
    <w:rsid w:val="009E7405"/>
    <w:rsid w:val="009F2E55"/>
    <w:rsid w:val="009F5219"/>
    <w:rsid w:val="00A012B3"/>
    <w:rsid w:val="00A062F3"/>
    <w:rsid w:val="00A11A17"/>
    <w:rsid w:val="00A158E4"/>
    <w:rsid w:val="00A27DAB"/>
    <w:rsid w:val="00A304B5"/>
    <w:rsid w:val="00A34BFA"/>
    <w:rsid w:val="00A41957"/>
    <w:rsid w:val="00A443C4"/>
    <w:rsid w:val="00A4496F"/>
    <w:rsid w:val="00A46B59"/>
    <w:rsid w:val="00A619B3"/>
    <w:rsid w:val="00A62DA3"/>
    <w:rsid w:val="00A67076"/>
    <w:rsid w:val="00A73A6D"/>
    <w:rsid w:val="00A76EBF"/>
    <w:rsid w:val="00A96F1E"/>
    <w:rsid w:val="00AA0810"/>
    <w:rsid w:val="00AB2C07"/>
    <w:rsid w:val="00AB3DB8"/>
    <w:rsid w:val="00AD6131"/>
    <w:rsid w:val="00AF1AB5"/>
    <w:rsid w:val="00AF58DE"/>
    <w:rsid w:val="00B05F74"/>
    <w:rsid w:val="00B44032"/>
    <w:rsid w:val="00B50F76"/>
    <w:rsid w:val="00B52BF4"/>
    <w:rsid w:val="00B55219"/>
    <w:rsid w:val="00B604E3"/>
    <w:rsid w:val="00B60A21"/>
    <w:rsid w:val="00B63174"/>
    <w:rsid w:val="00B64C77"/>
    <w:rsid w:val="00B65442"/>
    <w:rsid w:val="00B6632C"/>
    <w:rsid w:val="00B73349"/>
    <w:rsid w:val="00B81B7E"/>
    <w:rsid w:val="00B82A88"/>
    <w:rsid w:val="00B83DAC"/>
    <w:rsid w:val="00B84A2A"/>
    <w:rsid w:val="00B86CB8"/>
    <w:rsid w:val="00BA2B2F"/>
    <w:rsid w:val="00BB12F2"/>
    <w:rsid w:val="00BB5285"/>
    <w:rsid w:val="00BB720C"/>
    <w:rsid w:val="00BC6BCF"/>
    <w:rsid w:val="00BF0B8B"/>
    <w:rsid w:val="00BF0E83"/>
    <w:rsid w:val="00BF50DC"/>
    <w:rsid w:val="00BF5B40"/>
    <w:rsid w:val="00C0274C"/>
    <w:rsid w:val="00C05FC0"/>
    <w:rsid w:val="00C079F1"/>
    <w:rsid w:val="00C133AC"/>
    <w:rsid w:val="00C13CAE"/>
    <w:rsid w:val="00C233DE"/>
    <w:rsid w:val="00C33036"/>
    <w:rsid w:val="00C34E52"/>
    <w:rsid w:val="00C4118F"/>
    <w:rsid w:val="00C47EFF"/>
    <w:rsid w:val="00C54DDB"/>
    <w:rsid w:val="00C7220C"/>
    <w:rsid w:val="00C7583A"/>
    <w:rsid w:val="00C80BFA"/>
    <w:rsid w:val="00C825F4"/>
    <w:rsid w:val="00C8307A"/>
    <w:rsid w:val="00C86ED7"/>
    <w:rsid w:val="00C91598"/>
    <w:rsid w:val="00C94AB3"/>
    <w:rsid w:val="00CA1437"/>
    <w:rsid w:val="00CA1739"/>
    <w:rsid w:val="00CA7CD9"/>
    <w:rsid w:val="00CB145D"/>
    <w:rsid w:val="00CB5F8E"/>
    <w:rsid w:val="00CB697D"/>
    <w:rsid w:val="00CB78A1"/>
    <w:rsid w:val="00CC14A5"/>
    <w:rsid w:val="00CD02AB"/>
    <w:rsid w:val="00CD06C4"/>
    <w:rsid w:val="00CF622C"/>
    <w:rsid w:val="00D0279F"/>
    <w:rsid w:val="00D140D3"/>
    <w:rsid w:val="00D15278"/>
    <w:rsid w:val="00D15714"/>
    <w:rsid w:val="00D159D2"/>
    <w:rsid w:val="00D1720F"/>
    <w:rsid w:val="00D21566"/>
    <w:rsid w:val="00D21B08"/>
    <w:rsid w:val="00D302DB"/>
    <w:rsid w:val="00D378CA"/>
    <w:rsid w:val="00D44404"/>
    <w:rsid w:val="00D54F85"/>
    <w:rsid w:val="00D56402"/>
    <w:rsid w:val="00D579D3"/>
    <w:rsid w:val="00D57A9C"/>
    <w:rsid w:val="00D61E1B"/>
    <w:rsid w:val="00D66A21"/>
    <w:rsid w:val="00D67FEC"/>
    <w:rsid w:val="00D708DC"/>
    <w:rsid w:val="00D717FB"/>
    <w:rsid w:val="00D7697B"/>
    <w:rsid w:val="00D82E40"/>
    <w:rsid w:val="00D84371"/>
    <w:rsid w:val="00D91C8E"/>
    <w:rsid w:val="00D9395F"/>
    <w:rsid w:val="00D93CA6"/>
    <w:rsid w:val="00DA1489"/>
    <w:rsid w:val="00DB0E99"/>
    <w:rsid w:val="00DB4B28"/>
    <w:rsid w:val="00DB5B97"/>
    <w:rsid w:val="00DB7FCD"/>
    <w:rsid w:val="00DC46A4"/>
    <w:rsid w:val="00DC5B7F"/>
    <w:rsid w:val="00DD1ADA"/>
    <w:rsid w:val="00DD1F12"/>
    <w:rsid w:val="00DD2B04"/>
    <w:rsid w:val="00DD5C9F"/>
    <w:rsid w:val="00DE2F6B"/>
    <w:rsid w:val="00DE3229"/>
    <w:rsid w:val="00DF3878"/>
    <w:rsid w:val="00DF584E"/>
    <w:rsid w:val="00DF6F31"/>
    <w:rsid w:val="00E01B55"/>
    <w:rsid w:val="00E03B97"/>
    <w:rsid w:val="00E06D5B"/>
    <w:rsid w:val="00E078B8"/>
    <w:rsid w:val="00E13752"/>
    <w:rsid w:val="00E13F16"/>
    <w:rsid w:val="00E154FB"/>
    <w:rsid w:val="00E166B3"/>
    <w:rsid w:val="00E178CA"/>
    <w:rsid w:val="00E17D9F"/>
    <w:rsid w:val="00E233DB"/>
    <w:rsid w:val="00E33634"/>
    <w:rsid w:val="00E3484A"/>
    <w:rsid w:val="00E34D35"/>
    <w:rsid w:val="00E366A2"/>
    <w:rsid w:val="00E40B53"/>
    <w:rsid w:val="00E43845"/>
    <w:rsid w:val="00E47579"/>
    <w:rsid w:val="00E52112"/>
    <w:rsid w:val="00E526B3"/>
    <w:rsid w:val="00E625F2"/>
    <w:rsid w:val="00E75372"/>
    <w:rsid w:val="00E831D3"/>
    <w:rsid w:val="00E86221"/>
    <w:rsid w:val="00E8669E"/>
    <w:rsid w:val="00E86F31"/>
    <w:rsid w:val="00E914B7"/>
    <w:rsid w:val="00E95851"/>
    <w:rsid w:val="00E96F88"/>
    <w:rsid w:val="00EA70F5"/>
    <w:rsid w:val="00EB31B4"/>
    <w:rsid w:val="00EC0CCA"/>
    <w:rsid w:val="00EC0E8E"/>
    <w:rsid w:val="00EC381E"/>
    <w:rsid w:val="00EC7452"/>
    <w:rsid w:val="00ED20D4"/>
    <w:rsid w:val="00ED4628"/>
    <w:rsid w:val="00ED6B05"/>
    <w:rsid w:val="00F01D7D"/>
    <w:rsid w:val="00F109B5"/>
    <w:rsid w:val="00F1374D"/>
    <w:rsid w:val="00F15C86"/>
    <w:rsid w:val="00F16D66"/>
    <w:rsid w:val="00F20285"/>
    <w:rsid w:val="00F239C6"/>
    <w:rsid w:val="00F3051C"/>
    <w:rsid w:val="00F34DCF"/>
    <w:rsid w:val="00F356E5"/>
    <w:rsid w:val="00F42D55"/>
    <w:rsid w:val="00F4435B"/>
    <w:rsid w:val="00F52847"/>
    <w:rsid w:val="00F53BA6"/>
    <w:rsid w:val="00F551DA"/>
    <w:rsid w:val="00F606EA"/>
    <w:rsid w:val="00F64AA1"/>
    <w:rsid w:val="00F67F51"/>
    <w:rsid w:val="00F70741"/>
    <w:rsid w:val="00F721D4"/>
    <w:rsid w:val="00F72DDA"/>
    <w:rsid w:val="00F74BF5"/>
    <w:rsid w:val="00F7662D"/>
    <w:rsid w:val="00F77FA6"/>
    <w:rsid w:val="00F80A11"/>
    <w:rsid w:val="00F8485A"/>
    <w:rsid w:val="00F85C30"/>
    <w:rsid w:val="00F93C5C"/>
    <w:rsid w:val="00F978E2"/>
    <w:rsid w:val="00FA3636"/>
    <w:rsid w:val="00FA5051"/>
    <w:rsid w:val="00FA5C60"/>
    <w:rsid w:val="00FB0521"/>
    <w:rsid w:val="00FB7F20"/>
    <w:rsid w:val="00FC2366"/>
    <w:rsid w:val="00FC2B9C"/>
    <w:rsid w:val="00FC3E49"/>
    <w:rsid w:val="00FC7FA2"/>
    <w:rsid w:val="00FD0646"/>
    <w:rsid w:val="00FD1A30"/>
    <w:rsid w:val="00FE610A"/>
    <w:rsid w:val="00FF2D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6BF26"/>
  <w15:docId w15:val="{34EBCDD2-BEFC-414C-95AA-EFCF0A4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outlineLvl w:val="1"/>
    </w:pPr>
    <w:rPr>
      <w:rFonts w:eastAsia="Times New Roman"/>
      <w:b/>
    </w:rPr>
  </w:style>
  <w:style w:type="paragraph" w:styleId="Heading3">
    <w:name w:val="heading 3"/>
    <w:basedOn w:val="Normal"/>
    <w:next w:val="Normal"/>
    <w:qFormat/>
    <w:pPr>
      <w:keepNext/>
      <w:widowControl w:val="0"/>
      <w:autoSpaceDE w:val="0"/>
      <w:autoSpaceDN w:val="0"/>
      <w:adjustRightInd w:val="0"/>
      <w:spacing w:line="260" w:lineRule="atLeast"/>
      <w:jc w:val="both"/>
      <w:outlineLvl w:val="2"/>
    </w:pPr>
    <w:rPr>
      <w:rFonts w:eastAsia="Times New Roman"/>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widowControl w:val="0"/>
      <w:autoSpaceDE w:val="0"/>
      <w:autoSpaceDN w:val="0"/>
      <w:adjustRightInd w:val="0"/>
      <w:jc w:val="both"/>
    </w:pPr>
    <w:rPr>
      <w:rFonts w:eastAsia="Times New Roman"/>
    </w:rPr>
  </w:style>
  <w:style w:type="character" w:styleId="FollowedHyperlink">
    <w:name w:val="FollowedHyperlink"/>
    <w:rPr>
      <w:color w:val="800080"/>
      <w:u w:val="single"/>
    </w:rPr>
  </w:style>
  <w:style w:type="paragraph" w:styleId="BodyText2">
    <w:name w:val="Body Text 2"/>
    <w:basedOn w:val="Normal"/>
    <w:pPr>
      <w:widowControl w:val="0"/>
      <w:autoSpaceDE w:val="0"/>
      <w:autoSpaceDN w:val="0"/>
      <w:adjustRightInd w:val="0"/>
      <w:jc w:val="both"/>
    </w:pPr>
    <w:rPr>
      <w:rFonts w:eastAsia="Times New Roman"/>
      <w:color w:val="FF0000"/>
    </w:rPr>
  </w:style>
  <w:style w:type="paragraph" w:styleId="BodyText3">
    <w:name w:val="Body Text 3"/>
    <w:basedOn w:val="Normal"/>
    <w:rPr>
      <w:rFonts w:eastAsia="Times New Roman"/>
      <w:color w:val="FF0000"/>
    </w:rPr>
  </w:style>
  <w:style w:type="paragraph" w:styleId="Title">
    <w:name w:val="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C6D5EC"/>
    </w:pPr>
    <w:rPr>
      <w:rFonts w:ascii="Lucida Grande" w:hAnsi="Lucida Grande"/>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New Roman" w:eastAsia="Times New Roman" w:hAnsi="Times New Roman"/>
      <w:sz w:val="20"/>
    </w:rPr>
  </w:style>
  <w:style w:type="character" w:customStyle="1" w:styleId="CommentTextChar">
    <w:name w:val="Comment Text Char"/>
    <w:link w:val="CommentText"/>
    <w:uiPriority w:val="99"/>
    <w:rPr>
      <w:rFonts w:ascii="Times New Roman" w:eastAsia="Times New Roman" w:hAnsi="Times New Roman"/>
    </w:rPr>
  </w:style>
  <w:style w:type="paragraph" w:styleId="CommentSubject">
    <w:name w:val="annotation subject"/>
    <w:basedOn w:val="CommentText"/>
    <w:next w:val="CommentText"/>
    <w:link w:val="CommentSubjectChar"/>
    <w:rPr>
      <w:rFonts w:ascii="Times" w:eastAsia="Times" w:hAnsi="Times"/>
      <w:b/>
      <w:bCs/>
    </w:rPr>
  </w:style>
  <w:style w:type="character" w:customStyle="1" w:styleId="CommentSubjectChar">
    <w:name w:val="Comment Subject Char"/>
    <w:link w:val="CommentSubject"/>
    <w:rPr>
      <w:rFonts w:ascii="Times New Roman" w:eastAsia="Times New Roman" w:hAnsi="Times New Roman"/>
      <w:b/>
      <w:bCs/>
    </w:rPr>
  </w:style>
  <w:style w:type="paragraph" w:styleId="NormalWeb">
    <w:name w:val="Normal (Web)"/>
    <w:basedOn w:val="Normal"/>
    <w:uiPriority w:val="99"/>
    <w:pPr>
      <w:suppressAutoHyphens/>
      <w:spacing w:before="280" w:after="280"/>
    </w:pPr>
    <w:rPr>
      <w:rFonts w:ascii="Times New Roman" w:eastAsia="Times New Roman" w:hAnsi="Times New Roman"/>
      <w:szCs w:val="24"/>
      <w:lang w:eastAsia="ar-SA"/>
    </w:rPr>
  </w:style>
  <w:style w:type="character" w:customStyle="1" w:styleId="CommentaireCar1">
    <w:name w:val="Commentaire Car1"/>
    <w:uiPriority w:val="99"/>
    <w:semiHidden/>
    <w:rPr>
      <w:lang w:eastAsia="ar-SA"/>
    </w:rPr>
  </w:style>
  <w:style w:type="character" w:customStyle="1" w:styleId="textcgv">
    <w:name w:val="text_cgv"/>
    <w:basedOn w:val="DefaultParagraphFont"/>
  </w:style>
  <w:style w:type="paragraph" w:customStyle="1" w:styleId="Paragraphedeliste1">
    <w:name w:val="Paragraphe de liste1"/>
    <w:basedOn w:val="Normal"/>
    <w:uiPriority w:val="34"/>
    <w:qFormat/>
    <w:pPr>
      <w:ind w:left="708"/>
    </w:pPr>
  </w:style>
  <w:style w:type="paragraph" w:customStyle="1" w:styleId="Rvision1">
    <w:name w:val="Révision1"/>
    <w:hidden/>
    <w:uiPriority w:val="99"/>
    <w:semiHidden/>
    <w:rPr>
      <w:sz w:val="24"/>
    </w:rPr>
  </w:style>
  <w:style w:type="paragraph" w:customStyle="1" w:styleId="bodytext0">
    <w:name w:val="bodytext"/>
    <w:basedOn w:val="Normal"/>
    <w:pPr>
      <w:spacing w:before="8" w:after="38"/>
    </w:pPr>
    <w:rPr>
      <w:rFonts w:ascii="Arial" w:eastAsia="Times New Roman" w:hAnsi="Arial" w:cs="Arial"/>
      <w:color w:val="333333"/>
      <w:szCs w:val="24"/>
    </w:rPr>
  </w:style>
  <w:style w:type="character" w:styleId="Emphasis">
    <w:name w:val="Emphasis"/>
    <w:uiPriority w:val="20"/>
    <w:qFormat/>
    <w:rPr>
      <w:i/>
      <w:iCs/>
    </w:rPr>
  </w:style>
  <w:style w:type="character" w:customStyle="1" w:styleId="HeaderChar">
    <w:name w:val="Header Char"/>
    <w:link w:val="Header"/>
    <w:uiPriority w:val="99"/>
    <w:rPr>
      <w:sz w:val="24"/>
    </w:rPr>
  </w:style>
  <w:style w:type="character" w:customStyle="1" w:styleId="titrepremierniveau">
    <w:name w:val="titre_premier_niveau"/>
    <w:basedOn w:val="DefaultParagraphFont"/>
  </w:style>
  <w:style w:type="paragraph" w:customStyle="1" w:styleId="En-ttedetabledesmatires1">
    <w:name w:val="En-tête de table des matières1"/>
    <w:basedOn w:val="Heading1"/>
    <w:next w:val="Normal"/>
    <w:uiPriority w:val="39"/>
    <w:semiHidden/>
    <w:unhideWhenUsed/>
    <w:qFormat/>
    <w:pPr>
      <w:keepLines/>
      <w:spacing w:before="480" w:line="276" w:lineRule="auto"/>
      <w:outlineLvl w:val="9"/>
    </w:pPr>
    <w:rPr>
      <w:rFonts w:ascii="Cambria" w:eastAsia="Times New Roman" w:hAnsi="Cambria"/>
      <w:bCs/>
      <w:color w:val="365F91"/>
      <w:sz w:val="28"/>
      <w:szCs w:val="28"/>
      <w:lang w:eastAsia="en-US"/>
    </w:rPr>
  </w:style>
  <w:style w:type="paragraph" w:styleId="TOC1">
    <w:name w:val="toc 1"/>
    <w:basedOn w:val="Normal"/>
    <w:next w:val="Normal"/>
    <w:autoRedefine/>
    <w:uiPriority w:val="39"/>
  </w:style>
  <w:style w:type="paragraph" w:styleId="ListNumber">
    <w:name w:val="List Number"/>
    <w:basedOn w:val="Normal"/>
    <w:pPr>
      <w:numPr>
        <w:numId w:val="12"/>
      </w:numPr>
      <w:contextualSpacing/>
      <w:jc w:val="both"/>
    </w:pPr>
    <w:rPr>
      <w:rFonts w:ascii="Times New Roman" w:eastAsia="Times New Roman" w:hAnsi="Times New Roman"/>
      <w:sz w:val="26"/>
    </w:rPr>
  </w:style>
  <w:style w:type="paragraph" w:styleId="ListNumber2">
    <w:name w:val="List Number 2"/>
    <w:basedOn w:val="Normal"/>
    <w:pPr>
      <w:contextualSpacing/>
      <w:jc w:val="both"/>
    </w:pPr>
    <w:rPr>
      <w:rFonts w:ascii="Times New Roman" w:eastAsia="Times New Roman" w:hAnsi="Times New Roman"/>
      <w:sz w:val="2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checkbox">
    <w:name w:val="checkbox"/>
    <w:basedOn w:val="DefaultParagraphFont"/>
  </w:style>
  <w:style w:type="character" w:customStyle="1" w:styleId="apple-converted-space">
    <w:name w:val="apple-converted-space"/>
    <w:basedOn w:val="DefaultParagraphFont"/>
  </w:style>
  <w:style w:type="paragraph" w:customStyle="1" w:styleId="Normal1">
    <w:name w:val="Normal1"/>
    <w:pPr>
      <w:pBdr>
        <w:top w:val="none" w:sz="96" w:space="31" w:color="FFFFFF" w:shadow="1" w:frame="1"/>
        <w:left w:val="none" w:sz="96" w:space="31" w:color="FFFFFF" w:shadow="1" w:frame="1"/>
        <w:bottom w:val="none" w:sz="96" w:space="31" w:color="FFFFFF" w:shadow="1" w:frame="1"/>
        <w:right w:val="none" w:sz="96" w:space="31" w:color="FFFFFF" w:shadow="1" w:frame="1"/>
      </w:pBdr>
      <w:jc w:val="both"/>
    </w:pPr>
    <w:rPr>
      <w:rFonts w:ascii="Arial Narrow" w:eastAsia="Arial Unicode MS" w:hAnsi="Arial Narrow" w:cs="Arial Unicode MS"/>
      <w:color w:val="000000"/>
      <w:sz w:val="22"/>
      <w:szCs w:val="22"/>
      <w:u w:color="00000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2323">
      <w:bodyDiv w:val="1"/>
      <w:marLeft w:val="0"/>
      <w:marRight w:val="0"/>
      <w:marTop w:val="0"/>
      <w:marBottom w:val="0"/>
      <w:divBdr>
        <w:top w:val="none" w:sz="0" w:space="0" w:color="auto"/>
        <w:left w:val="none" w:sz="0" w:space="0" w:color="auto"/>
        <w:bottom w:val="none" w:sz="0" w:space="0" w:color="auto"/>
        <w:right w:val="none" w:sz="0" w:space="0" w:color="auto"/>
      </w:divBdr>
    </w:div>
    <w:div w:id="685600143">
      <w:bodyDiv w:val="1"/>
      <w:marLeft w:val="0"/>
      <w:marRight w:val="0"/>
      <w:marTop w:val="0"/>
      <w:marBottom w:val="0"/>
      <w:divBdr>
        <w:top w:val="none" w:sz="0" w:space="0" w:color="auto"/>
        <w:left w:val="none" w:sz="0" w:space="0" w:color="auto"/>
        <w:bottom w:val="none" w:sz="0" w:space="0" w:color="auto"/>
        <w:right w:val="none" w:sz="0" w:space="0" w:color="auto"/>
      </w:divBdr>
    </w:div>
    <w:div w:id="738289058">
      <w:bodyDiv w:val="1"/>
      <w:marLeft w:val="0"/>
      <w:marRight w:val="0"/>
      <w:marTop w:val="0"/>
      <w:marBottom w:val="0"/>
      <w:divBdr>
        <w:top w:val="none" w:sz="0" w:space="0" w:color="auto"/>
        <w:left w:val="none" w:sz="0" w:space="0" w:color="auto"/>
        <w:bottom w:val="none" w:sz="0" w:space="0" w:color="auto"/>
        <w:right w:val="none" w:sz="0" w:space="0" w:color="auto"/>
      </w:divBdr>
    </w:div>
    <w:div w:id="784035131">
      <w:bodyDiv w:val="1"/>
      <w:marLeft w:val="0"/>
      <w:marRight w:val="0"/>
      <w:marTop w:val="0"/>
      <w:marBottom w:val="0"/>
      <w:divBdr>
        <w:top w:val="none" w:sz="0" w:space="0" w:color="auto"/>
        <w:left w:val="none" w:sz="0" w:space="0" w:color="auto"/>
        <w:bottom w:val="none" w:sz="0" w:space="0" w:color="auto"/>
        <w:right w:val="none" w:sz="0" w:space="0" w:color="auto"/>
      </w:divBdr>
      <w:divsChild>
        <w:div w:id="1613783658">
          <w:marLeft w:val="0"/>
          <w:marRight w:val="0"/>
          <w:marTop w:val="0"/>
          <w:marBottom w:val="0"/>
          <w:divBdr>
            <w:top w:val="none" w:sz="0" w:space="0" w:color="auto"/>
            <w:left w:val="none" w:sz="0" w:space="0" w:color="auto"/>
            <w:bottom w:val="none" w:sz="0" w:space="0" w:color="auto"/>
            <w:right w:val="none" w:sz="0" w:space="0" w:color="auto"/>
          </w:divBdr>
          <w:divsChild>
            <w:div w:id="1155875103">
              <w:marLeft w:val="0"/>
              <w:marRight w:val="0"/>
              <w:marTop w:val="0"/>
              <w:marBottom w:val="0"/>
              <w:divBdr>
                <w:top w:val="none" w:sz="0" w:space="0" w:color="auto"/>
                <w:left w:val="none" w:sz="0" w:space="0" w:color="auto"/>
                <w:bottom w:val="none" w:sz="0" w:space="0" w:color="auto"/>
                <w:right w:val="none" w:sz="0" w:space="0" w:color="auto"/>
              </w:divBdr>
              <w:divsChild>
                <w:div w:id="479855972">
                  <w:marLeft w:val="0"/>
                  <w:marRight w:val="0"/>
                  <w:marTop w:val="0"/>
                  <w:marBottom w:val="0"/>
                  <w:divBdr>
                    <w:top w:val="none" w:sz="0" w:space="0" w:color="auto"/>
                    <w:left w:val="none" w:sz="0" w:space="0" w:color="auto"/>
                    <w:bottom w:val="none" w:sz="0" w:space="0" w:color="auto"/>
                    <w:right w:val="none" w:sz="0" w:space="0" w:color="auto"/>
                  </w:divBdr>
                  <w:divsChild>
                    <w:div w:id="322391960">
                      <w:marLeft w:val="0"/>
                      <w:marRight w:val="0"/>
                      <w:marTop w:val="0"/>
                      <w:marBottom w:val="0"/>
                      <w:divBdr>
                        <w:top w:val="none" w:sz="0" w:space="0" w:color="auto"/>
                        <w:left w:val="none" w:sz="0" w:space="0" w:color="auto"/>
                        <w:bottom w:val="none" w:sz="0" w:space="0" w:color="auto"/>
                        <w:right w:val="none" w:sz="0" w:space="0" w:color="auto"/>
                      </w:divBdr>
                      <w:divsChild>
                        <w:div w:id="881984840">
                          <w:marLeft w:val="0"/>
                          <w:marRight w:val="0"/>
                          <w:marTop w:val="0"/>
                          <w:marBottom w:val="0"/>
                          <w:divBdr>
                            <w:top w:val="none" w:sz="0" w:space="0" w:color="auto"/>
                            <w:left w:val="none" w:sz="0" w:space="0" w:color="auto"/>
                            <w:bottom w:val="none" w:sz="0" w:space="0" w:color="auto"/>
                            <w:right w:val="none" w:sz="0" w:space="0" w:color="auto"/>
                          </w:divBdr>
                          <w:divsChild>
                            <w:div w:id="1193345272">
                              <w:marLeft w:val="0"/>
                              <w:marRight w:val="0"/>
                              <w:marTop w:val="0"/>
                              <w:marBottom w:val="0"/>
                              <w:divBdr>
                                <w:top w:val="none" w:sz="0" w:space="0" w:color="auto"/>
                                <w:left w:val="none" w:sz="0" w:space="0" w:color="auto"/>
                                <w:bottom w:val="none" w:sz="0" w:space="0" w:color="auto"/>
                                <w:right w:val="none" w:sz="0" w:space="0" w:color="auto"/>
                              </w:divBdr>
                            </w:div>
                          </w:divsChild>
                        </w:div>
                        <w:div w:id="1153958360">
                          <w:marLeft w:val="0"/>
                          <w:marRight w:val="0"/>
                          <w:marTop w:val="0"/>
                          <w:marBottom w:val="0"/>
                          <w:divBdr>
                            <w:top w:val="none" w:sz="0" w:space="0" w:color="auto"/>
                            <w:left w:val="none" w:sz="0" w:space="0" w:color="auto"/>
                            <w:bottom w:val="none" w:sz="0" w:space="0" w:color="auto"/>
                            <w:right w:val="none" w:sz="0" w:space="0" w:color="auto"/>
                          </w:divBdr>
                          <w:divsChild>
                            <w:div w:id="32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67937">
      <w:bodyDiv w:val="1"/>
      <w:marLeft w:val="0"/>
      <w:marRight w:val="0"/>
      <w:marTop w:val="0"/>
      <w:marBottom w:val="0"/>
      <w:divBdr>
        <w:top w:val="none" w:sz="0" w:space="0" w:color="auto"/>
        <w:left w:val="none" w:sz="0" w:space="0" w:color="auto"/>
        <w:bottom w:val="none" w:sz="0" w:space="0" w:color="auto"/>
        <w:right w:val="none" w:sz="0" w:space="0" w:color="auto"/>
      </w:divBdr>
    </w:div>
    <w:div w:id="993681862">
      <w:bodyDiv w:val="1"/>
      <w:marLeft w:val="0"/>
      <w:marRight w:val="0"/>
      <w:marTop w:val="0"/>
      <w:marBottom w:val="0"/>
      <w:divBdr>
        <w:top w:val="none" w:sz="0" w:space="0" w:color="auto"/>
        <w:left w:val="none" w:sz="0" w:space="0" w:color="auto"/>
        <w:bottom w:val="none" w:sz="0" w:space="0" w:color="auto"/>
        <w:right w:val="none" w:sz="0" w:space="0" w:color="auto"/>
      </w:divBdr>
    </w:div>
    <w:div w:id="1061755993">
      <w:bodyDiv w:val="1"/>
      <w:marLeft w:val="0"/>
      <w:marRight w:val="0"/>
      <w:marTop w:val="0"/>
      <w:marBottom w:val="0"/>
      <w:divBdr>
        <w:top w:val="none" w:sz="0" w:space="0" w:color="auto"/>
        <w:left w:val="none" w:sz="0" w:space="0" w:color="auto"/>
        <w:bottom w:val="none" w:sz="0" w:space="0" w:color="auto"/>
        <w:right w:val="none" w:sz="0" w:space="0" w:color="auto"/>
      </w:divBdr>
    </w:div>
    <w:div w:id="1165393722">
      <w:bodyDiv w:val="1"/>
      <w:marLeft w:val="0"/>
      <w:marRight w:val="0"/>
      <w:marTop w:val="0"/>
      <w:marBottom w:val="0"/>
      <w:divBdr>
        <w:top w:val="none" w:sz="0" w:space="0" w:color="auto"/>
        <w:left w:val="none" w:sz="0" w:space="0" w:color="auto"/>
        <w:bottom w:val="none" w:sz="0" w:space="0" w:color="auto"/>
        <w:right w:val="none" w:sz="0" w:space="0" w:color="auto"/>
      </w:divBdr>
    </w:div>
    <w:div w:id="1747722132">
      <w:bodyDiv w:val="1"/>
      <w:marLeft w:val="0"/>
      <w:marRight w:val="0"/>
      <w:marTop w:val="0"/>
      <w:marBottom w:val="0"/>
      <w:divBdr>
        <w:top w:val="none" w:sz="0" w:space="0" w:color="auto"/>
        <w:left w:val="none" w:sz="0" w:space="0" w:color="auto"/>
        <w:bottom w:val="none" w:sz="0" w:space="0" w:color="auto"/>
        <w:right w:val="none" w:sz="0" w:space="0" w:color="auto"/>
      </w:divBdr>
      <w:divsChild>
        <w:div w:id="376516811">
          <w:marLeft w:val="0"/>
          <w:marRight w:val="0"/>
          <w:marTop w:val="0"/>
          <w:marBottom w:val="0"/>
          <w:divBdr>
            <w:top w:val="none" w:sz="0" w:space="0" w:color="auto"/>
            <w:left w:val="none" w:sz="0" w:space="0" w:color="auto"/>
            <w:bottom w:val="none" w:sz="0" w:space="0" w:color="auto"/>
            <w:right w:val="none" w:sz="0" w:space="0" w:color="auto"/>
          </w:divBdr>
          <w:divsChild>
            <w:div w:id="1177421842">
              <w:marLeft w:val="0"/>
              <w:marRight w:val="0"/>
              <w:marTop w:val="0"/>
              <w:marBottom w:val="0"/>
              <w:divBdr>
                <w:top w:val="none" w:sz="0" w:space="0" w:color="auto"/>
                <w:left w:val="none" w:sz="0" w:space="0" w:color="auto"/>
                <w:bottom w:val="none" w:sz="0" w:space="0" w:color="auto"/>
                <w:right w:val="none" w:sz="0" w:space="0" w:color="auto"/>
              </w:divBdr>
              <w:divsChild>
                <w:div w:id="1962684521">
                  <w:marLeft w:val="0"/>
                  <w:marRight w:val="0"/>
                  <w:marTop w:val="0"/>
                  <w:marBottom w:val="0"/>
                  <w:divBdr>
                    <w:top w:val="none" w:sz="0" w:space="0" w:color="auto"/>
                    <w:left w:val="none" w:sz="0" w:space="0" w:color="auto"/>
                    <w:bottom w:val="none" w:sz="0" w:space="0" w:color="auto"/>
                    <w:right w:val="none" w:sz="0" w:space="0" w:color="auto"/>
                  </w:divBdr>
                  <w:divsChild>
                    <w:div w:id="770971289">
                      <w:marLeft w:val="0"/>
                      <w:marRight w:val="0"/>
                      <w:marTop w:val="0"/>
                      <w:marBottom w:val="0"/>
                      <w:divBdr>
                        <w:top w:val="none" w:sz="0" w:space="0" w:color="auto"/>
                        <w:left w:val="none" w:sz="0" w:space="0" w:color="auto"/>
                        <w:bottom w:val="none" w:sz="0" w:space="0" w:color="auto"/>
                        <w:right w:val="none" w:sz="0" w:space="0" w:color="auto"/>
                      </w:divBdr>
                      <w:divsChild>
                        <w:div w:id="2144499284">
                          <w:marLeft w:val="0"/>
                          <w:marRight w:val="0"/>
                          <w:marTop w:val="0"/>
                          <w:marBottom w:val="0"/>
                          <w:divBdr>
                            <w:top w:val="none" w:sz="0" w:space="0" w:color="auto"/>
                            <w:left w:val="none" w:sz="0" w:space="0" w:color="auto"/>
                            <w:bottom w:val="none" w:sz="0" w:space="0" w:color="auto"/>
                            <w:right w:val="none" w:sz="0" w:space="0" w:color="auto"/>
                          </w:divBdr>
                          <w:divsChild>
                            <w:div w:id="3712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369085">
      <w:bodyDiv w:val="1"/>
      <w:marLeft w:val="0"/>
      <w:marRight w:val="0"/>
      <w:marTop w:val="0"/>
      <w:marBottom w:val="0"/>
      <w:divBdr>
        <w:top w:val="none" w:sz="0" w:space="0" w:color="auto"/>
        <w:left w:val="none" w:sz="0" w:space="0" w:color="auto"/>
        <w:bottom w:val="none" w:sz="0" w:space="0" w:color="auto"/>
        <w:right w:val="none" w:sz="0" w:space="0" w:color="auto"/>
      </w:divBdr>
    </w:div>
    <w:div w:id="18601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ebgate.ec.europa.eu/odr/" TargetMode="External"/><Relationship Id="rId4" Type="http://schemas.openxmlformats.org/officeDocument/2006/relationships/styles" Target="styles.xml"/><Relationship Id="rId9" Type="http://schemas.openxmlformats.org/officeDocument/2006/relationships/hyperlink" Target="https://conso.bloctel.fr/index.php/inscription.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6027-1699-A343-BF75-D78EFDCF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5134</Words>
  <Characters>29268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CGV</vt:lpstr>
    </vt:vector>
  </TitlesOfParts>
  <Company>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CGV</dc:title>
  <dc:creator>Captain Contrat</dc:creator>
  <cp:lastModifiedBy>Phil Gautier</cp:lastModifiedBy>
  <cp:revision>2</cp:revision>
  <cp:lastPrinted>2013-10-14T13:57:00Z</cp:lastPrinted>
  <dcterms:created xsi:type="dcterms:W3CDTF">2023-07-20T15:33:00Z</dcterms:created>
  <dcterms:modified xsi:type="dcterms:W3CDTF">2023-07-20T15:33:00Z</dcterms:modified>
</cp:coreProperties>
</file>